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EFCB1" w14:textId="6280AA76" w:rsidR="00394354" w:rsidRPr="00652072" w:rsidRDefault="00394354" w:rsidP="00394354">
      <w:pPr>
        <w:tabs>
          <w:tab w:val="center" w:pos="4536"/>
          <w:tab w:val="right" w:pos="9072"/>
        </w:tabs>
        <w:rPr>
          <w:rFonts w:ascii="Arial" w:eastAsia="Arial Bold" w:hAnsi="Arial" w:cs="Arial"/>
          <w:b/>
          <w:bCs/>
          <w:sz w:val="24"/>
          <w:lang w:eastAsia="zh-CN"/>
        </w:rPr>
      </w:pPr>
      <w:bookmarkStart w:id="0" w:name="OLE_LINK1"/>
      <w:bookmarkStart w:id="1" w:name="OLE_LINK2"/>
      <w:r w:rsidRPr="00652072">
        <w:rPr>
          <w:rFonts w:ascii="Arial" w:eastAsia="MS Mincho" w:hAnsi="Arial"/>
          <w:b/>
          <w:noProof/>
          <w:sz w:val="24"/>
        </w:rPr>
        <w:t>3GPP TSG-RAN WG2 Meeting #11</w:t>
      </w:r>
      <w:r w:rsidR="004949B3">
        <w:rPr>
          <w:rFonts w:ascii="Arial" w:eastAsia="MS Mincho" w:hAnsi="Arial"/>
          <w:b/>
          <w:noProof/>
          <w:sz w:val="24"/>
        </w:rPr>
        <w:t>9</w:t>
      </w:r>
      <w:r w:rsidRPr="00652072">
        <w:rPr>
          <w:rFonts w:ascii="Arial" w:eastAsia="MS Mincho" w:hAnsi="Arial"/>
          <w:b/>
          <w:noProof/>
          <w:sz w:val="24"/>
        </w:rPr>
        <w:t xml:space="preserve"> electronic</w:t>
      </w:r>
      <w:r w:rsidRPr="00652072">
        <w:rPr>
          <w:rFonts w:ascii="Arial" w:eastAsia="Arial Bold" w:hAnsi="Arial" w:cs="Arial"/>
          <w:b/>
          <w:bCs/>
          <w:sz w:val="24"/>
          <w:lang w:val="en-GB" w:eastAsia="zh-CN"/>
        </w:rPr>
        <w:tab/>
      </w:r>
      <w:r w:rsidR="00056C70" w:rsidRPr="00056C70">
        <w:rPr>
          <w:rFonts w:ascii="Arial" w:eastAsia="宋体" w:hAnsi="Arial" w:cs="Arial"/>
          <w:b/>
          <w:bCs/>
          <w:sz w:val="24"/>
          <w:lang w:eastAsia="zh-CN"/>
        </w:rPr>
        <w:t>R2-2207083</w:t>
      </w:r>
    </w:p>
    <w:p w14:paraId="6320EBFD" w14:textId="67C94E07" w:rsidR="00394354" w:rsidRPr="008F15CD" w:rsidRDefault="00394354" w:rsidP="00394354">
      <w:pPr>
        <w:tabs>
          <w:tab w:val="left" w:pos="1701"/>
          <w:tab w:val="right" w:pos="9923"/>
        </w:tabs>
        <w:rPr>
          <w:rFonts w:ascii="Arial" w:eastAsia="宋体" w:hAnsi="Arial" w:cs="Arial"/>
          <w:b/>
          <w:sz w:val="24"/>
          <w:lang w:eastAsia="zh-CN"/>
        </w:rPr>
      </w:pPr>
      <w:r w:rsidRPr="00652072">
        <w:rPr>
          <w:rFonts w:ascii="Arial" w:eastAsia="MS Mincho" w:hAnsi="Arial"/>
          <w:b/>
          <w:noProof/>
          <w:sz w:val="24"/>
        </w:rPr>
        <w:t xml:space="preserve">e-Meeting, </w:t>
      </w:r>
      <w:r w:rsidR="00D07FE5">
        <w:rPr>
          <w:rFonts w:ascii="Arial" w:eastAsia="MS Mincho" w:hAnsi="Arial"/>
          <w:b/>
          <w:noProof/>
          <w:sz w:val="24"/>
        </w:rPr>
        <w:t>1</w:t>
      </w:r>
      <w:r w:rsidR="00CB18EC">
        <w:rPr>
          <w:rFonts w:ascii="Arial" w:eastAsia="MS Mincho" w:hAnsi="Arial"/>
          <w:b/>
          <w:noProof/>
          <w:sz w:val="24"/>
        </w:rPr>
        <w:t>7</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00D07FE5">
        <w:rPr>
          <w:rFonts w:ascii="Arial" w:eastAsia="宋体" w:hAnsi="Arial"/>
          <w:b/>
          <w:noProof/>
          <w:sz w:val="24"/>
          <w:lang w:eastAsia="zh-CN"/>
        </w:rPr>
        <w:t>August</w:t>
      </w:r>
      <w:r w:rsidRPr="00652072">
        <w:rPr>
          <w:rFonts w:ascii="Arial" w:eastAsia="MS Mincho" w:hAnsi="Arial"/>
          <w:b/>
          <w:noProof/>
          <w:sz w:val="24"/>
        </w:rPr>
        <w:t xml:space="preserve"> – 2</w:t>
      </w:r>
      <w:r w:rsidR="00CB18EC">
        <w:rPr>
          <w:rFonts w:ascii="Arial" w:eastAsia="MS Mincho" w:hAnsi="Arial"/>
          <w:b/>
          <w:noProof/>
          <w:sz w:val="24"/>
        </w:rPr>
        <w:t>9</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00D07FE5">
        <w:rPr>
          <w:rFonts w:ascii="Arial" w:eastAsia="MS Mincho" w:hAnsi="Arial"/>
          <w:b/>
          <w:noProof/>
          <w:sz w:val="24"/>
        </w:rPr>
        <w:t>August</w:t>
      </w:r>
      <w:r w:rsidRPr="00652072">
        <w:rPr>
          <w:rFonts w:ascii="Arial" w:eastAsia="MS Mincho" w:hAnsi="Arial"/>
          <w:b/>
          <w:noProof/>
          <w:sz w:val="24"/>
        </w:rPr>
        <w:t xml:space="preserve"> 2022</w:t>
      </w:r>
    </w:p>
    <w:p w14:paraId="2DFDD15C" w14:textId="77777777" w:rsidR="007D1014" w:rsidRPr="000F759A" w:rsidRDefault="007D1014">
      <w:pPr>
        <w:pStyle w:val="af0"/>
        <w:tabs>
          <w:tab w:val="clear" w:pos="4536"/>
          <w:tab w:val="left" w:pos="1800"/>
        </w:tabs>
        <w:ind w:left="1800" w:hanging="1800"/>
        <w:jc w:val="both"/>
        <w:rPr>
          <w:rFonts w:eastAsia="Arial Unicode MS" w:cs="Arial"/>
          <w:sz w:val="24"/>
        </w:rPr>
      </w:pPr>
    </w:p>
    <w:p w14:paraId="7D5580F9" w14:textId="77777777" w:rsidR="007D1014" w:rsidRDefault="005C2F17">
      <w:pPr>
        <w:pStyle w:val="af0"/>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f0"/>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4CAD4725" w:rsidR="007D1014" w:rsidRPr="00812512" w:rsidRDefault="005C2F17">
      <w:pPr>
        <w:pStyle w:val="af0"/>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8A1689" w:rsidRPr="008A1689">
        <w:rPr>
          <w:rFonts w:cs="Arial"/>
          <w:sz w:val="24"/>
        </w:rPr>
        <w:t>Discussion on LPHAP</w:t>
      </w:r>
    </w:p>
    <w:p w14:paraId="0BFC3B4A" w14:textId="5B186378" w:rsidR="007D1014" w:rsidRDefault="005C2F17">
      <w:pPr>
        <w:pStyle w:val="af0"/>
        <w:tabs>
          <w:tab w:val="left" w:pos="1800"/>
        </w:tabs>
        <w:rPr>
          <w:rFonts w:cs="Arial"/>
          <w:sz w:val="24"/>
        </w:rPr>
      </w:pPr>
      <w:r>
        <w:rPr>
          <w:rFonts w:cs="Arial"/>
          <w:sz w:val="24"/>
        </w:rPr>
        <w:t>Agenda Item:</w:t>
      </w:r>
      <w:bookmarkStart w:id="3" w:name="Source"/>
      <w:bookmarkEnd w:id="3"/>
      <w:r>
        <w:rPr>
          <w:rFonts w:cs="Arial"/>
          <w:sz w:val="24"/>
        </w:rPr>
        <w:tab/>
      </w:r>
      <w:r w:rsidR="00633037">
        <w:rPr>
          <w:rFonts w:cs="Arial"/>
          <w:sz w:val="24"/>
        </w:rPr>
        <w:t>8.2.4</w:t>
      </w:r>
    </w:p>
    <w:p w14:paraId="667B3F0D" w14:textId="77777777" w:rsidR="007D1014" w:rsidRDefault="005C2F17">
      <w:pPr>
        <w:pStyle w:val="af0"/>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693E48C2" w14:textId="4F3C575F" w:rsidR="004A6FE7" w:rsidRDefault="00766139" w:rsidP="00746205">
      <w:pPr>
        <w:spacing w:beforeLines="50" w:before="120" w:after="120" w:line="260" w:lineRule="exact"/>
        <w:jc w:val="both"/>
        <w:rPr>
          <w:rFonts w:ascii="Times New Roman" w:hAnsi="Times New Roman"/>
          <w:sz w:val="21"/>
          <w:szCs w:val="21"/>
        </w:rPr>
      </w:pPr>
      <w:bookmarkStart w:id="7" w:name="_Hlk53665621"/>
      <w:bookmarkEnd w:id="5"/>
      <w:bookmarkEnd w:id="6"/>
      <w:r w:rsidRPr="00766139">
        <w:rPr>
          <w:rFonts w:ascii="Times New Roman" w:hAnsi="Times New Roman"/>
          <w:sz w:val="21"/>
          <w:szCs w:val="21"/>
        </w:rPr>
        <w:t>At the RAN#9</w:t>
      </w:r>
      <w:r w:rsidR="00CC0995">
        <w:rPr>
          <w:rFonts w:ascii="Times New Roman" w:hAnsi="Times New Roman"/>
          <w:sz w:val="21"/>
          <w:szCs w:val="21"/>
        </w:rPr>
        <w:t>4-</w:t>
      </w:r>
      <w:r w:rsidRPr="00766139">
        <w:rPr>
          <w:rFonts w:ascii="Times New Roman" w:hAnsi="Times New Roman"/>
          <w:sz w:val="21"/>
          <w:szCs w:val="21"/>
        </w:rPr>
        <w:t xml:space="preserve">e meeting, the </w:t>
      </w:r>
      <w:r w:rsidR="000758D7">
        <w:rPr>
          <w:rFonts w:ascii="Times New Roman" w:hAnsi="Times New Roman"/>
          <w:sz w:val="21"/>
          <w:szCs w:val="21"/>
        </w:rPr>
        <w:t>S</w:t>
      </w:r>
      <w:r w:rsidRPr="00766139">
        <w:rPr>
          <w:rFonts w:ascii="Times New Roman" w:hAnsi="Times New Roman"/>
          <w:sz w:val="21"/>
          <w:szCs w:val="21"/>
        </w:rPr>
        <w:t xml:space="preserve">ID on </w:t>
      </w:r>
      <w:r w:rsidR="000758D7" w:rsidRPr="000758D7">
        <w:rPr>
          <w:rFonts w:ascii="Times New Roman" w:hAnsi="Times New Roman"/>
          <w:sz w:val="21"/>
          <w:szCs w:val="21"/>
        </w:rPr>
        <w:t>expanded and improved NR positioning</w:t>
      </w:r>
      <w:r w:rsidRPr="00766139">
        <w:rPr>
          <w:rFonts w:ascii="Times New Roman" w:hAnsi="Times New Roman"/>
          <w:sz w:val="21"/>
          <w:szCs w:val="21"/>
        </w:rPr>
        <w:t xml:space="preserve"> </w:t>
      </w:r>
      <w:r w:rsidR="00492AA9" w:rsidRPr="00492AA9">
        <w:rPr>
          <w:rFonts w:ascii="Times New Roman" w:hAnsi="Times New Roman"/>
          <w:sz w:val="21"/>
          <w:szCs w:val="21"/>
        </w:rPr>
        <w:t xml:space="preserve">RP-213588 </w:t>
      </w:r>
      <w:r w:rsidRPr="00766139">
        <w:rPr>
          <w:rFonts w:ascii="Times New Roman" w:hAnsi="Times New Roman"/>
          <w:sz w:val="21"/>
          <w:szCs w:val="21"/>
        </w:rPr>
        <w:t xml:space="preserve">[1] was approved. The objective regarding the </w:t>
      </w:r>
      <w:r w:rsidR="00EF7064">
        <w:rPr>
          <w:rFonts w:ascii="Times New Roman" w:hAnsi="Times New Roman"/>
          <w:sz w:val="21"/>
          <w:szCs w:val="21"/>
        </w:rPr>
        <w:t>LPHAP</w:t>
      </w:r>
      <w:r w:rsidR="00F236A5">
        <w:rPr>
          <w:rFonts w:ascii="Times New Roman" w:hAnsi="Times New Roman"/>
          <w:sz w:val="21"/>
          <w:szCs w:val="21"/>
        </w:rPr>
        <w:t xml:space="preserve"> (</w:t>
      </w:r>
      <w:r w:rsidR="00F236A5" w:rsidRPr="00D120DC">
        <w:rPr>
          <w:rFonts w:ascii="Times New Roman" w:eastAsiaTheme="minorEastAsia" w:hAnsi="Times New Roman"/>
          <w:sz w:val="21"/>
          <w:szCs w:val="21"/>
          <w:lang w:eastAsia="zh-CN"/>
        </w:rPr>
        <w:t>Low Power High Accuracy Positioning</w:t>
      </w:r>
      <w:r w:rsidR="00F236A5">
        <w:rPr>
          <w:rFonts w:ascii="Times New Roman" w:eastAsiaTheme="minorEastAsia" w:hAnsi="Times New Roman"/>
          <w:sz w:val="21"/>
          <w:szCs w:val="21"/>
          <w:lang w:eastAsia="zh-CN"/>
        </w:rPr>
        <w:t>)</w:t>
      </w:r>
      <w:r w:rsidRPr="00766139">
        <w:rPr>
          <w:rFonts w:ascii="Times New Roman" w:hAnsi="Times New Roman"/>
          <w:sz w:val="21"/>
          <w:szCs w:val="21"/>
        </w:rPr>
        <w:t xml:space="preserve"> is as follows:</w:t>
      </w:r>
    </w:p>
    <w:tbl>
      <w:tblPr>
        <w:tblStyle w:val="af5"/>
        <w:tblW w:w="0" w:type="auto"/>
        <w:tblLook w:val="04A0" w:firstRow="1" w:lastRow="0" w:firstColumn="1" w:lastColumn="0" w:noHBand="0" w:noVBand="1"/>
      </w:tblPr>
      <w:tblGrid>
        <w:gridCol w:w="9060"/>
      </w:tblGrid>
      <w:tr w:rsidR="004A6FE7" w14:paraId="151D3435" w14:textId="77777777" w:rsidTr="004A6FE7">
        <w:tc>
          <w:tcPr>
            <w:tcW w:w="9060" w:type="dxa"/>
          </w:tcPr>
          <w:p w14:paraId="3F92BF3E" w14:textId="77777777" w:rsidR="00572804" w:rsidRPr="00572804" w:rsidRDefault="00572804" w:rsidP="00E54A53">
            <w:pPr>
              <w:numPr>
                <w:ilvl w:val="1"/>
                <w:numId w:val="7"/>
              </w:numPr>
              <w:overflowPunct w:val="0"/>
              <w:autoSpaceDE w:val="0"/>
              <w:autoSpaceDN w:val="0"/>
              <w:adjustRightInd w:val="0"/>
              <w:rPr>
                <w:rFonts w:ascii="Times New Roman" w:hAnsi="Times New Roman"/>
                <w:bCs/>
                <w:szCs w:val="20"/>
                <w:lang w:eastAsia="en-GB"/>
              </w:rPr>
            </w:pPr>
            <w:r w:rsidRPr="00572804">
              <w:rPr>
                <w:rFonts w:ascii="Times New Roman" w:hAnsi="Times New Roman"/>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BBF8363" w14:textId="77777777" w:rsidR="00572804" w:rsidRPr="00572804" w:rsidRDefault="00572804" w:rsidP="00E54A53">
            <w:pPr>
              <w:numPr>
                <w:ilvl w:val="2"/>
                <w:numId w:val="7"/>
              </w:numPr>
              <w:overflowPunct w:val="0"/>
              <w:autoSpaceDE w:val="0"/>
              <w:autoSpaceDN w:val="0"/>
              <w:adjustRightInd w:val="0"/>
              <w:rPr>
                <w:rFonts w:ascii="Times New Roman" w:hAnsi="Times New Roman"/>
                <w:bCs/>
              </w:rPr>
            </w:pPr>
            <w:r w:rsidRPr="00572804">
              <w:rPr>
                <w:rFonts w:ascii="Times New Roman" w:hAnsi="Times New Roman"/>
                <w:bCs/>
              </w:rPr>
              <w:t>Study is limited to a single representative use case (</w:t>
            </w:r>
            <w:r w:rsidRPr="00693603">
              <w:rPr>
                <w:rFonts w:ascii="Times New Roman" w:hAnsi="Times New Roman"/>
                <w:bCs/>
                <w:highlight w:val="yellow"/>
              </w:rPr>
              <w:t>use case 6</w:t>
            </w:r>
            <w:r w:rsidRPr="00572804">
              <w:rPr>
                <w:rFonts w:ascii="Times New Roman" w:hAnsi="Times New Roman"/>
                <w:bCs/>
              </w:rPr>
              <w:t xml:space="preserve"> as defined TS 22.104). The choice of selected use case can be reviewed at the start of the study.</w:t>
            </w:r>
          </w:p>
          <w:p w14:paraId="510A59A0" w14:textId="4FC31740" w:rsidR="004A6FE7" w:rsidRPr="00572804" w:rsidRDefault="00572804" w:rsidP="00E54A53">
            <w:pPr>
              <w:numPr>
                <w:ilvl w:val="2"/>
                <w:numId w:val="7"/>
              </w:numPr>
              <w:overflowPunct w:val="0"/>
              <w:autoSpaceDE w:val="0"/>
              <w:autoSpaceDN w:val="0"/>
              <w:adjustRightInd w:val="0"/>
              <w:rPr>
                <w:bCs/>
              </w:rPr>
            </w:pPr>
            <w:r w:rsidRPr="00693603">
              <w:rPr>
                <w:rFonts w:ascii="Times New Roman" w:hAnsi="Times New Roman"/>
                <w:bCs/>
                <w:highlight w:val="yellow"/>
              </w:rPr>
              <w:t>Study is limited to enhancements to RRC_INACTIVE and/or RRC_IDLE state</w:t>
            </w:r>
          </w:p>
        </w:tc>
      </w:tr>
    </w:tbl>
    <w:p w14:paraId="56E4E234" w14:textId="21AF1C2F" w:rsidR="006E2585" w:rsidRPr="00E204B3" w:rsidRDefault="00664A9B" w:rsidP="00A638E5">
      <w:pPr>
        <w:spacing w:beforeLines="50" w:before="120" w:after="120" w:line="260" w:lineRule="exact"/>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U</w:t>
      </w:r>
      <w:r w:rsidR="00A638E5" w:rsidRPr="00A638E5">
        <w:rPr>
          <w:rFonts w:ascii="Times New Roman" w:eastAsiaTheme="minorEastAsia" w:hAnsi="Times New Roman"/>
          <w:sz w:val="21"/>
          <w:szCs w:val="21"/>
          <w:lang w:eastAsia="zh-CN"/>
        </w:rPr>
        <w:t>se case</w:t>
      </w:r>
      <w:r w:rsidR="00A638E5">
        <w:rPr>
          <w:rFonts w:ascii="Times New Roman" w:eastAsiaTheme="minorEastAsia" w:hAnsi="Times New Roman"/>
          <w:sz w:val="21"/>
          <w:szCs w:val="21"/>
          <w:lang w:eastAsia="zh-CN"/>
        </w:rPr>
        <w:t xml:space="preserve"> 6 is </w:t>
      </w:r>
      <w:r w:rsidR="005A3990">
        <w:rPr>
          <w:rFonts w:ascii="Times New Roman" w:eastAsiaTheme="minorEastAsia" w:hAnsi="Times New Roman"/>
          <w:sz w:val="21"/>
          <w:szCs w:val="21"/>
          <w:lang w:eastAsia="zh-CN"/>
        </w:rPr>
        <w:t>t</w:t>
      </w:r>
      <w:r w:rsidR="00A638E5" w:rsidRPr="00A638E5">
        <w:rPr>
          <w:rFonts w:ascii="Times New Roman" w:eastAsiaTheme="minorEastAsia" w:hAnsi="Times New Roman"/>
          <w:sz w:val="21"/>
          <w:szCs w:val="21"/>
          <w:lang w:eastAsia="zh-CN"/>
        </w:rPr>
        <w:t>racking of workpiece</w:t>
      </w:r>
      <w:r w:rsidR="00686DB6">
        <w:rPr>
          <w:rFonts w:ascii="Times New Roman" w:eastAsiaTheme="minorEastAsia" w:hAnsi="Times New Roman"/>
          <w:sz w:val="21"/>
          <w:szCs w:val="21"/>
          <w:lang w:eastAsia="zh-CN"/>
        </w:rPr>
        <w:t>s</w:t>
      </w:r>
      <w:r w:rsidR="00A638E5" w:rsidRPr="00A638E5">
        <w:rPr>
          <w:rFonts w:ascii="Times New Roman" w:eastAsiaTheme="minorEastAsia" w:hAnsi="Times New Roman"/>
          <w:sz w:val="21"/>
          <w:szCs w:val="21"/>
          <w:lang w:eastAsia="zh-CN"/>
        </w:rPr>
        <w:t xml:space="preserve"> (in- and outdoor) in </w:t>
      </w:r>
      <w:r w:rsidR="00E61343">
        <w:rPr>
          <w:rFonts w:ascii="Times New Roman" w:eastAsiaTheme="minorEastAsia" w:hAnsi="Times New Roman"/>
          <w:sz w:val="21"/>
          <w:szCs w:val="21"/>
          <w:lang w:eastAsia="zh-CN"/>
        </w:rPr>
        <w:t xml:space="preserve">the </w:t>
      </w:r>
      <w:r w:rsidR="00A638E5" w:rsidRPr="00A638E5">
        <w:rPr>
          <w:rFonts w:ascii="Times New Roman" w:eastAsiaTheme="minorEastAsia" w:hAnsi="Times New Roman"/>
          <w:sz w:val="21"/>
          <w:szCs w:val="21"/>
          <w:lang w:eastAsia="zh-CN"/>
        </w:rPr>
        <w:t>assembly area and warehouse</w:t>
      </w:r>
      <w:r w:rsidR="004415F7">
        <w:rPr>
          <w:rFonts w:ascii="Times New Roman" w:eastAsiaTheme="minorEastAsia" w:hAnsi="Times New Roman"/>
          <w:sz w:val="21"/>
          <w:szCs w:val="21"/>
          <w:lang w:eastAsia="zh-CN"/>
        </w:rPr>
        <w:t>,</w:t>
      </w:r>
      <w:r w:rsidR="00EA19DE">
        <w:rPr>
          <w:rFonts w:ascii="Times New Roman" w:eastAsiaTheme="minorEastAsia" w:hAnsi="Times New Roman"/>
          <w:sz w:val="21"/>
          <w:szCs w:val="21"/>
          <w:lang w:eastAsia="zh-CN"/>
        </w:rPr>
        <w:t xml:space="preserve"> and t</w:t>
      </w:r>
      <w:r w:rsidR="00E204B3">
        <w:rPr>
          <w:rFonts w:ascii="Times New Roman" w:eastAsiaTheme="minorEastAsia" w:hAnsi="Times New Roman"/>
          <w:sz w:val="21"/>
          <w:szCs w:val="21"/>
          <w:lang w:eastAsia="zh-CN"/>
        </w:rPr>
        <w:t xml:space="preserve">he </w:t>
      </w:r>
      <w:r w:rsidR="003347FD">
        <w:rPr>
          <w:rFonts w:ascii="Times New Roman" w:eastAsiaTheme="minorEastAsia" w:hAnsi="Times New Roman"/>
          <w:sz w:val="21"/>
          <w:szCs w:val="21"/>
          <w:lang w:eastAsia="zh-CN"/>
        </w:rPr>
        <w:t xml:space="preserve">corresponding </w:t>
      </w:r>
      <w:r w:rsidR="00E204B3">
        <w:rPr>
          <w:rFonts w:ascii="Times New Roman" w:eastAsiaTheme="minorEastAsia" w:hAnsi="Times New Roman"/>
          <w:sz w:val="21"/>
          <w:szCs w:val="21"/>
          <w:lang w:eastAsia="zh-CN"/>
        </w:rPr>
        <w:t>requir</w:t>
      </w:r>
      <w:r w:rsidR="00D120DC">
        <w:rPr>
          <w:rFonts w:ascii="Times New Roman" w:eastAsiaTheme="minorEastAsia" w:hAnsi="Times New Roman"/>
          <w:sz w:val="21"/>
          <w:szCs w:val="21"/>
          <w:lang w:eastAsia="zh-CN"/>
        </w:rPr>
        <w:t>ement</w:t>
      </w:r>
      <w:r w:rsidR="00284E79">
        <w:rPr>
          <w:rFonts w:ascii="Times New Roman" w:eastAsiaTheme="minorEastAsia" w:hAnsi="Times New Roman"/>
          <w:sz w:val="21"/>
          <w:szCs w:val="21"/>
          <w:lang w:eastAsia="zh-CN"/>
        </w:rPr>
        <w:t>s</w:t>
      </w:r>
      <w:r w:rsidR="00E204B3">
        <w:rPr>
          <w:rFonts w:ascii="Times New Roman" w:eastAsiaTheme="minorEastAsia" w:hAnsi="Times New Roman"/>
          <w:sz w:val="21"/>
          <w:szCs w:val="21"/>
          <w:lang w:eastAsia="zh-CN"/>
        </w:rPr>
        <w:t xml:space="preserve"> of </w:t>
      </w:r>
      <w:r w:rsidR="002F55D3">
        <w:rPr>
          <w:rFonts w:ascii="Times New Roman" w:eastAsiaTheme="minorEastAsia" w:hAnsi="Times New Roman"/>
          <w:sz w:val="21"/>
          <w:szCs w:val="21"/>
          <w:lang w:eastAsia="zh-CN"/>
        </w:rPr>
        <w:t>LPHAP</w:t>
      </w:r>
      <w:r w:rsidR="00D120DC">
        <w:rPr>
          <w:rFonts w:ascii="Times New Roman" w:eastAsiaTheme="minorEastAsia" w:hAnsi="Times New Roman"/>
          <w:sz w:val="21"/>
          <w:szCs w:val="21"/>
          <w:lang w:eastAsia="zh-CN"/>
        </w:rPr>
        <w:t xml:space="preserve"> </w:t>
      </w:r>
      <w:r w:rsidR="00E7706F">
        <w:rPr>
          <w:rFonts w:ascii="Times New Roman" w:eastAsiaTheme="minorEastAsia" w:hAnsi="Times New Roman"/>
          <w:sz w:val="21"/>
          <w:szCs w:val="21"/>
          <w:lang w:eastAsia="zh-CN"/>
        </w:rPr>
        <w:t>are</w:t>
      </w:r>
      <w:r w:rsidR="00D120DC">
        <w:rPr>
          <w:rFonts w:ascii="Times New Roman" w:eastAsiaTheme="minorEastAsia" w:hAnsi="Times New Roman"/>
          <w:sz w:val="21"/>
          <w:szCs w:val="21"/>
          <w:lang w:eastAsia="zh-CN"/>
        </w:rPr>
        <w:t xml:space="preserve"> as follows</w:t>
      </w:r>
      <w:r w:rsidR="00D120DC">
        <w:rPr>
          <w:rFonts w:ascii="Times New Roman" w:eastAsiaTheme="minorEastAsia" w:hAnsi="Times New Roman" w:hint="eastAsia"/>
          <w:sz w:val="21"/>
          <w:szCs w:val="21"/>
          <w:lang w:eastAsia="zh-CN"/>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1"/>
        <w:gridCol w:w="1228"/>
        <w:gridCol w:w="1497"/>
        <w:gridCol w:w="2058"/>
        <w:gridCol w:w="3073"/>
      </w:tblGrid>
      <w:tr w:rsidR="000320D5" w14:paraId="408D7F15" w14:textId="77777777" w:rsidTr="000320D5">
        <w:trPr>
          <w:trHeight w:val="642"/>
          <w:jc w:val="center"/>
        </w:trPr>
        <w:tc>
          <w:tcPr>
            <w:tcW w:w="1211" w:type="dxa"/>
            <w:tcBorders>
              <w:top w:val="single" w:sz="4" w:space="0" w:color="auto"/>
              <w:left w:val="single" w:sz="4" w:space="0" w:color="auto"/>
              <w:bottom w:val="single" w:sz="4" w:space="0" w:color="auto"/>
              <w:right w:val="single" w:sz="4" w:space="0" w:color="auto"/>
            </w:tcBorders>
            <w:hideMark/>
          </w:tcPr>
          <w:p w14:paraId="24645A6D" w14:textId="77777777" w:rsidR="000320D5" w:rsidRDefault="000320D5">
            <w:pPr>
              <w:pStyle w:val="TAH"/>
              <w:rPr>
                <w:lang w:eastAsia="zh-CN"/>
              </w:rPr>
            </w:pPr>
            <w:r>
              <w:t>Use</w:t>
            </w:r>
            <w:r>
              <w:rPr>
                <w:lang w:eastAsia="zh-CN"/>
              </w:rPr>
              <w:t xml:space="preserve"> Case #</w:t>
            </w:r>
          </w:p>
        </w:tc>
        <w:tc>
          <w:tcPr>
            <w:tcW w:w="1228" w:type="dxa"/>
            <w:tcBorders>
              <w:top w:val="single" w:sz="4" w:space="0" w:color="auto"/>
              <w:left w:val="single" w:sz="4" w:space="0" w:color="auto"/>
              <w:bottom w:val="single" w:sz="4" w:space="0" w:color="auto"/>
              <w:right w:val="single" w:sz="4" w:space="0" w:color="auto"/>
            </w:tcBorders>
            <w:hideMark/>
          </w:tcPr>
          <w:p w14:paraId="38EDDA52" w14:textId="77777777" w:rsidR="000320D5" w:rsidRDefault="000320D5">
            <w:pPr>
              <w:pStyle w:val="TAH"/>
            </w:pPr>
            <w:r>
              <w:t>Horizontal accuracy</w:t>
            </w:r>
          </w:p>
        </w:tc>
        <w:tc>
          <w:tcPr>
            <w:tcW w:w="1497" w:type="dxa"/>
            <w:tcBorders>
              <w:top w:val="single" w:sz="4" w:space="0" w:color="auto"/>
              <w:left w:val="single" w:sz="4" w:space="0" w:color="auto"/>
              <w:bottom w:val="single" w:sz="4" w:space="0" w:color="auto"/>
              <w:right w:val="single" w:sz="4" w:space="0" w:color="auto"/>
            </w:tcBorders>
            <w:hideMark/>
          </w:tcPr>
          <w:p w14:paraId="17DD43A6" w14:textId="77777777" w:rsidR="000320D5" w:rsidRDefault="000320D5">
            <w:pPr>
              <w:pStyle w:val="TAH"/>
            </w:pPr>
            <w:r>
              <w:t>Corresponding service level (22.261)</w:t>
            </w:r>
          </w:p>
        </w:tc>
        <w:tc>
          <w:tcPr>
            <w:tcW w:w="2058" w:type="dxa"/>
            <w:tcBorders>
              <w:top w:val="single" w:sz="4" w:space="0" w:color="auto"/>
              <w:left w:val="single" w:sz="4" w:space="0" w:color="auto"/>
              <w:bottom w:val="single" w:sz="4" w:space="0" w:color="auto"/>
              <w:right w:val="single" w:sz="4" w:space="0" w:color="auto"/>
            </w:tcBorders>
            <w:hideMark/>
          </w:tcPr>
          <w:p w14:paraId="1E78F233" w14:textId="77777777" w:rsidR="000320D5" w:rsidRDefault="000320D5">
            <w:pPr>
              <w:pStyle w:val="TAH"/>
            </w:pPr>
            <w:r>
              <w:t>Positioning interval/ duty cycle</w:t>
            </w:r>
          </w:p>
        </w:tc>
        <w:tc>
          <w:tcPr>
            <w:tcW w:w="3073" w:type="dxa"/>
            <w:tcBorders>
              <w:top w:val="single" w:sz="4" w:space="0" w:color="auto"/>
              <w:left w:val="single" w:sz="4" w:space="0" w:color="auto"/>
              <w:bottom w:val="single" w:sz="4" w:space="0" w:color="auto"/>
              <w:right w:val="single" w:sz="4" w:space="0" w:color="auto"/>
            </w:tcBorders>
            <w:hideMark/>
          </w:tcPr>
          <w:p w14:paraId="20F05F87" w14:textId="77777777" w:rsidR="000320D5" w:rsidRDefault="000320D5">
            <w:pPr>
              <w:pStyle w:val="TAH"/>
            </w:pPr>
            <w:r>
              <w:t>battery life time/ minimum operation time</w:t>
            </w:r>
          </w:p>
        </w:tc>
      </w:tr>
      <w:tr w:rsidR="000320D5" w14:paraId="4B97D646" w14:textId="77777777" w:rsidTr="000320D5">
        <w:trPr>
          <w:trHeight w:val="248"/>
          <w:jc w:val="center"/>
        </w:trPr>
        <w:tc>
          <w:tcPr>
            <w:tcW w:w="1211" w:type="dxa"/>
            <w:tcBorders>
              <w:top w:val="single" w:sz="4" w:space="0" w:color="auto"/>
              <w:left w:val="single" w:sz="4" w:space="0" w:color="auto"/>
              <w:bottom w:val="single" w:sz="4" w:space="0" w:color="auto"/>
              <w:right w:val="single" w:sz="4" w:space="0" w:color="auto"/>
            </w:tcBorders>
            <w:hideMark/>
          </w:tcPr>
          <w:p w14:paraId="4981D3C4" w14:textId="77777777" w:rsidR="000320D5" w:rsidRDefault="000320D5" w:rsidP="00082A47">
            <w:pPr>
              <w:pStyle w:val="TAC"/>
              <w:rPr>
                <w:rFonts w:eastAsia="宋体"/>
              </w:rPr>
            </w:pPr>
            <w:r>
              <w:rPr>
                <w:rFonts w:eastAsia="宋体"/>
              </w:rPr>
              <w:t>6</w:t>
            </w:r>
          </w:p>
        </w:tc>
        <w:tc>
          <w:tcPr>
            <w:tcW w:w="1228" w:type="dxa"/>
            <w:tcBorders>
              <w:top w:val="single" w:sz="4" w:space="0" w:color="auto"/>
              <w:left w:val="single" w:sz="4" w:space="0" w:color="auto"/>
              <w:bottom w:val="single" w:sz="4" w:space="0" w:color="auto"/>
              <w:right w:val="single" w:sz="4" w:space="0" w:color="auto"/>
            </w:tcBorders>
            <w:hideMark/>
          </w:tcPr>
          <w:p w14:paraId="14A5F001" w14:textId="77777777" w:rsidR="000320D5" w:rsidRDefault="000320D5" w:rsidP="00082A47">
            <w:pPr>
              <w:pStyle w:val="TAC"/>
              <w:rPr>
                <w:rFonts w:eastAsia="宋体"/>
              </w:rPr>
            </w:pPr>
            <w:r>
              <w:rPr>
                <w:rFonts w:eastAsia="宋体"/>
              </w:rPr>
              <w:t>&lt; 1 m</w:t>
            </w:r>
          </w:p>
        </w:tc>
        <w:tc>
          <w:tcPr>
            <w:tcW w:w="1497" w:type="dxa"/>
            <w:tcBorders>
              <w:top w:val="single" w:sz="4" w:space="0" w:color="auto"/>
              <w:left w:val="single" w:sz="4" w:space="0" w:color="auto"/>
              <w:bottom w:val="single" w:sz="4" w:space="0" w:color="auto"/>
              <w:right w:val="single" w:sz="4" w:space="0" w:color="auto"/>
            </w:tcBorders>
            <w:hideMark/>
          </w:tcPr>
          <w:p w14:paraId="3CF51C1F" w14:textId="77777777" w:rsidR="000320D5" w:rsidRDefault="000320D5" w:rsidP="00082A47">
            <w:pPr>
              <w:pStyle w:val="TAC"/>
              <w:rPr>
                <w:rFonts w:eastAsia="宋体"/>
              </w:rPr>
            </w:pPr>
            <w:r>
              <w:rPr>
                <w:rFonts w:eastAsia="宋体"/>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2244AF39" w14:textId="77777777" w:rsidR="000320D5" w:rsidRDefault="000320D5" w:rsidP="00082A47">
            <w:pPr>
              <w:pStyle w:val="TAC"/>
              <w:rPr>
                <w:rFonts w:eastAsia="宋体"/>
              </w:rPr>
            </w:pPr>
            <w:r w:rsidRPr="00693603">
              <w:rPr>
                <w:rFonts w:eastAsia="宋体"/>
                <w:highlight w:val="yellow"/>
              </w:rPr>
              <w:t>15 s to 30 s</w:t>
            </w:r>
          </w:p>
        </w:tc>
        <w:tc>
          <w:tcPr>
            <w:tcW w:w="3073" w:type="dxa"/>
            <w:tcBorders>
              <w:top w:val="single" w:sz="4" w:space="0" w:color="auto"/>
              <w:left w:val="single" w:sz="4" w:space="0" w:color="auto"/>
              <w:bottom w:val="single" w:sz="4" w:space="0" w:color="auto"/>
              <w:right w:val="single" w:sz="4" w:space="0" w:color="auto"/>
            </w:tcBorders>
            <w:hideMark/>
          </w:tcPr>
          <w:p w14:paraId="4002EF01" w14:textId="1AF68EBA" w:rsidR="000320D5" w:rsidRDefault="000320D5" w:rsidP="00082A47">
            <w:pPr>
              <w:pStyle w:val="TAC"/>
              <w:rPr>
                <w:rFonts w:eastAsia="宋体"/>
              </w:rPr>
            </w:pPr>
            <w:r>
              <w:rPr>
                <w:rFonts w:eastAsia="宋体"/>
              </w:rPr>
              <w:t>6 - 12 months</w:t>
            </w:r>
          </w:p>
        </w:tc>
      </w:tr>
    </w:tbl>
    <w:p w14:paraId="5F613BE3" w14:textId="240C6B84" w:rsidR="00746205" w:rsidRPr="00AE43AF" w:rsidRDefault="00746205" w:rsidP="00437327">
      <w:pPr>
        <w:spacing w:beforeLines="50" w:before="120" w:after="120" w:line="260" w:lineRule="exact"/>
        <w:jc w:val="both"/>
        <w:rPr>
          <w:rFonts w:ascii="Times New Roman" w:hAnsi="Times New Roman"/>
          <w:sz w:val="21"/>
          <w:szCs w:val="21"/>
        </w:rPr>
      </w:pPr>
      <w:r w:rsidRPr="00AE43AF">
        <w:rPr>
          <w:rFonts w:ascii="Times New Roman" w:hAnsi="Times New Roman"/>
          <w:sz w:val="21"/>
          <w:szCs w:val="21"/>
        </w:rPr>
        <w:t xml:space="preserve">In this contribution, we </w:t>
      </w:r>
      <w:bookmarkEnd w:id="7"/>
      <w:r w:rsidR="007D7C45" w:rsidRPr="00AE43AF">
        <w:rPr>
          <w:rFonts w:ascii="Times New Roman" w:hAnsi="Times New Roman"/>
          <w:sz w:val="21"/>
          <w:szCs w:val="21"/>
        </w:rPr>
        <w:t>discuss the</w:t>
      </w:r>
      <w:r w:rsidR="0047452D">
        <w:rPr>
          <w:rFonts w:ascii="Times New Roman" w:hAnsi="Times New Roman"/>
          <w:sz w:val="21"/>
          <w:szCs w:val="21"/>
        </w:rPr>
        <w:t xml:space="preserve"> potential enhancements</w:t>
      </w:r>
      <w:r w:rsidR="007D7C45" w:rsidRPr="00AE43AF">
        <w:rPr>
          <w:rFonts w:ascii="Times New Roman" w:hAnsi="Times New Roman"/>
          <w:sz w:val="21"/>
          <w:szCs w:val="21"/>
        </w:rPr>
        <w:t xml:space="preserve"> </w:t>
      </w:r>
      <w:r w:rsidR="007A709A">
        <w:rPr>
          <w:rFonts w:ascii="Times New Roman" w:hAnsi="Times New Roman"/>
          <w:sz w:val="21"/>
          <w:szCs w:val="21"/>
        </w:rPr>
        <w:t>of</w:t>
      </w:r>
      <w:r w:rsidR="007D7C45" w:rsidRPr="00AE43AF">
        <w:rPr>
          <w:rFonts w:ascii="Times New Roman" w:hAnsi="Times New Roman"/>
          <w:sz w:val="21"/>
          <w:szCs w:val="21"/>
        </w:rPr>
        <w:t xml:space="preserve"> </w:t>
      </w:r>
      <w:r w:rsidR="007A709A">
        <w:rPr>
          <w:rFonts w:ascii="Times New Roman" w:hAnsi="Times New Roman"/>
          <w:sz w:val="21"/>
          <w:szCs w:val="21"/>
        </w:rPr>
        <w:t>positioning in RRC_INACTIVE and</w:t>
      </w:r>
      <w:r w:rsidR="00154BB7">
        <w:rPr>
          <w:rFonts w:ascii="Times New Roman" w:hAnsi="Times New Roman"/>
          <w:sz w:val="21"/>
          <w:szCs w:val="21"/>
        </w:rPr>
        <w:t xml:space="preserve"> support of positioning in</w:t>
      </w:r>
      <w:r w:rsidR="007A709A">
        <w:rPr>
          <w:rFonts w:ascii="Times New Roman" w:hAnsi="Times New Roman"/>
          <w:sz w:val="21"/>
          <w:szCs w:val="21"/>
        </w:rPr>
        <w:t xml:space="preserve"> RRC_IDLE</w:t>
      </w:r>
      <w:r w:rsidR="00E360D8" w:rsidRPr="00AE43AF">
        <w:rPr>
          <w:rFonts w:ascii="Times New Roman" w:hAnsi="Times New Roman"/>
          <w:sz w:val="21"/>
          <w:szCs w:val="21"/>
        </w:rPr>
        <w:t xml:space="preserve"> from RAN2</w:t>
      </w:r>
      <w:r w:rsidR="00E75A32">
        <w:rPr>
          <w:rFonts w:ascii="Times New Roman" w:hAnsi="Times New Roman"/>
          <w:sz w:val="21"/>
          <w:szCs w:val="21"/>
        </w:rPr>
        <w:t>’s</w:t>
      </w:r>
      <w:r w:rsidR="00E360D8" w:rsidRPr="00AE43AF">
        <w:rPr>
          <w:rFonts w:ascii="Times New Roman" w:hAnsi="Times New Roman"/>
          <w:sz w:val="21"/>
          <w:szCs w:val="21"/>
        </w:rPr>
        <w:t xml:space="preserve"> perspective</w:t>
      </w:r>
      <w:r w:rsidR="00610609" w:rsidRPr="00AE43AF">
        <w:rPr>
          <w:rFonts w:ascii="Times New Roman" w:hAnsi="Times New Roman"/>
          <w:sz w:val="21"/>
          <w:szCs w:val="21"/>
        </w:rPr>
        <w:t>.</w:t>
      </w:r>
    </w:p>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D5992E1" w14:textId="77120AA9" w:rsidR="000A2168" w:rsidRDefault="000A2168" w:rsidP="000A2168">
      <w:pPr>
        <w:pStyle w:val="2"/>
        <w:numPr>
          <w:ilvl w:val="0"/>
          <w:numId w:val="0"/>
        </w:numPr>
        <w:rPr>
          <w:b w:val="0"/>
        </w:rPr>
      </w:pPr>
      <w:r w:rsidRPr="000A2168">
        <w:rPr>
          <w:rFonts w:hint="eastAsia"/>
          <w:b w:val="0"/>
        </w:rPr>
        <w:t>2</w:t>
      </w:r>
      <w:r w:rsidRPr="000A2168">
        <w:rPr>
          <w:b w:val="0"/>
        </w:rPr>
        <w:t>.1</w:t>
      </w:r>
      <w:r w:rsidRPr="000A2168">
        <w:rPr>
          <w:b w:val="0"/>
        </w:rPr>
        <w:tab/>
      </w:r>
      <w:r w:rsidR="00E96E18">
        <w:rPr>
          <w:b w:val="0"/>
        </w:rPr>
        <w:t>Potential e</w:t>
      </w:r>
      <w:r w:rsidR="0098730A" w:rsidRPr="0098730A">
        <w:rPr>
          <w:b w:val="0"/>
        </w:rPr>
        <w:t>nhancement in RRC_INACTIVE</w:t>
      </w:r>
    </w:p>
    <w:p w14:paraId="1B249D8E" w14:textId="6B48B7BE" w:rsidR="0099262A" w:rsidRDefault="005F4171" w:rsidP="00227D27">
      <w:pPr>
        <w:spacing w:afterLines="50" w:after="120" w:line="260" w:lineRule="exact"/>
        <w:jc w:val="both"/>
        <w:rPr>
          <w:rFonts w:ascii="Times New Roman" w:hAnsi="Times New Roman"/>
          <w:sz w:val="21"/>
          <w:szCs w:val="21"/>
        </w:rPr>
      </w:pPr>
      <w:r w:rsidRPr="005F4171">
        <w:rPr>
          <w:rFonts w:ascii="Times New Roman" w:hAnsi="Times New Roman"/>
          <w:sz w:val="21"/>
          <w:szCs w:val="21"/>
        </w:rPr>
        <w:t xml:space="preserve">Positioning in </w:t>
      </w:r>
      <w:r w:rsidR="00E77665">
        <w:rPr>
          <w:rFonts w:ascii="Times New Roman" w:hAnsi="Times New Roman"/>
          <w:sz w:val="21"/>
          <w:szCs w:val="21"/>
        </w:rPr>
        <w:t xml:space="preserve">the </w:t>
      </w:r>
      <w:r w:rsidRPr="005F4171">
        <w:rPr>
          <w:rFonts w:ascii="Times New Roman" w:hAnsi="Times New Roman"/>
          <w:sz w:val="21"/>
          <w:szCs w:val="21"/>
        </w:rPr>
        <w:t xml:space="preserve">RRC_INACTIVE state </w:t>
      </w:r>
      <w:r w:rsidR="00C53ECE">
        <w:rPr>
          <w:rFonts w:ascii="Times New Roman" w:hAnsi="Times New Roman"/>
          <w:sz w:val="21"/>
          <w:szCs w:val="21"/>
        </w:rPr>
        <w:t>was</w:t>
      </w:r>
      <w:r w:rsidRPr="005F4171">
        <w:rPr>
          <w:rFonts w:ascii="Times New Roman" w:hAnsi="Times New Roman"/>
          <w:sz w:val="21"/>
          <w:szCs w:val="21"/>
        </w:rPr>
        <w:t xml:space="preserve"> supported in Rel-17</w:t>
      </w:r>
      <w:r w:rsidR="001E7908">
        <w:rPr>
          <w:rFonts w:ascii="Times New Roman" w:hAnsi="Times New Roman"/>
          <w:sz w:val="21"/>
          <w:szCs w:val="21"/>
        </w:rPr>
        <w:t>.</w:t>
      </w:r>
      <w:r w:rsidR="006F7710">
        <w:rPr>
          <w:rFonts w:ascii="Times New Roman" w:hAnsi="Times New Roman"/>
          <w:sz w:val="21"/>
          <w:szCs w:val="21"/>
        </w:rPr>
        <w:t xml:space="preserve"> T</w:t>
      </w:r>
      <w:r w:rsidR="00CB37E7">
        <w:rPr>
          <w:rFonts w:ascii="Times New Roman" w:hAnsi="Times New Roman"/>
          <w:sz w:val="21"/>
          <w:szCs w:val="21"/>
        </w:rPr>
        <w:t>o be specific</w:t>
      </w:r>
      <w:r w:rsidR="0099262A">
        <w:rPr>
          <w:rFonts w:ascii="Times New Roman" w:hAnsi="Times New Roman"/>
          <w:sz w:val="21"/>
          <w:szCs w:val="21"/>
        </w:rPr>
        <w:t>:</w:t>
      </w:r>
    </w:p>
    <w:p w14:paraId="7F701C4B" w14:textId="2C3DCDB3" w:rsidR="0099262A" w:rsidRPr="0099262A" w:rsidRDefault="0099262A" w:rsidP="00227D27">
      <w:pPr>
        <w:pStyle w:val="af6"/>
        <w:numPr>
          <w:ilvl w:val="0"/>
          <w:numId w:val="8"/>
        </w:numPr>
        <w:spacing w:afterLines="50" w:after="120" w:line="260" w:lineRule="exact"/>
        <w:ind w:firstLineChars="0"/>
        <w:rPr>
          <w:rFonts w:ascii="Times New Roman" w:eastAsiaTheme="minorEastAsia" w:hAnsi="Times New Roman"/>
          <w:szCs w:val="21"/>
        </w:rPr>
      </w:pPr>
      <w:r w:rsidRPr="0099262A">
        <w:rPr>
          <w:rFonts w:ascii="Times New Roman" w:eastAsiaTheme="minorEastAsia" w:hAnsi="Times New Roman"/>
          <w:szCs w:val="21"/>
        </w:rPr>
        <w:t>A</w:t>
      </w:r>
      <w:r w:rsidR="00122CB5" w:rsidRPr="0099262A">
        <w:rPr>
          <w:rFonts w:ascii="Times New Roman" w:eastAsiaTheme="minorEastAsia" w:hAnsi="Times New Roman"/>
          <w:szCs w:val="21"/>
        </w:rPr>
        <w:t>ny LCS/LPP message can be transmitted in RRC_INACTIVE if the UE has initiated MO-SDT</w:t>
      </w:r>
      <w:r w:rsidR="00F60B48">
        <w:rPr>
          <w:rFonts w:ascii="Times New Roman" w:eastAsiaTheme="minorEastAsia" w:hAnsi="Times New Roman"/>
          <w:szCs w:val="21"/>
        </w:rPr>
        <w:t>,</w:t>
      </w:r>
    </w:p>
    <w:p w14:paraId="41C38882" w14:textId="2327281B" w:rsidR="0099262A" w:rsidRPr="0099262A" w:rsidRDefault="00122CB5" w:rsidP="00227D27">
      <w:pPr>
        <w:pStyle w:val="af6"/>
        <w:numPr>
          <w:ilvl w:val="0"/>
          <w:numId w:val="8"/>
        </w:numPr>
        <w:spacing w:afterLines="50" w:after="120" w:line="260" w:lineRule="exact"/>
        <w:ind w:firstLineChars="0"/>
        <w:rPr>
          <w:rFonts w:ascii="Times New Roman" w:eastAsiaTheme="minorEastAsia" w:hAnsi="Times New Roman"/>
          <w:szCs w:val="21"/>
        </w:rPr>
      </w:pPr>
      <w:r w:rsidRPr="0099262A">
        <w:rPr>
          <w:rFonts w:ascii="Times New Roman" w:eastAsiaTheme="minorEastAsia" w:hAnsi="Times New Roman"/>
          <w:szCs w:val="21"/>
        </w:rPr>
        <w:t xml:space="preserve">UE may </w:t>
      </w:r>
      <w:r w:rsidR="007E6B50" w:rsidRPr="0099262A">
        <w:rPr>
          <w:rFonts w:ascii="Times New Roman" w:eastAsiaTheme="minorEastAsia" w:hAnsi="Times New Roman"/>
          <w:szCs w:val="21"/>
        </w:rPr>
        <w:t>measure</w:t>
      </w:r>
      <w:r w:rsidRPr="0099262A">
        <w:rPr>
          <w:rFonts w:ascii="Times New Roman" w:eastAsiaTheme="minorEastAsia" w:hAnsi="Times New Roman"/>
          <w:szCs w:val="21"/>
        </w:rPr>
        <w:t xml:space="preserve"> PRS or transmit SRS in RRC_INACTIVE.</w:t>
      </w:r>
      <w:r w:rsidR="00572CB0" w:rsidRPr="0099262A">
        <w:rPr>
          <w:rFonts w:ascii="Times New Roman" w:eastAsiaTheme="minorEastAsia" w:hAnsi="Times New Roman"/>
          <w:szCs w:val="21"/>
        </w:rPr>
        <w:t xml:space="preserve"> </w:t>
      </w:r>
    </w:p>
    <w:p w14:paraId="76C23F35" w14:textId="3DC971DE" w:rsidR="00122CB5" w:rsidRDefault="00572CB0" w:rsidP="008B22D4">
      <w:pPr>
        <w:spacing w:beforeLines="50" w:before="120" w:after="120" w:line="260" w:lineRule="exact"/>
        <w:jc w:val="both"/>
        <w:rPr>
          <w:rFonts w:ascii="Times New Roman" w:hAnsi="Times New Roman"/>
          <w:sz w:val="21"/>
          <w:szCs w:val="21"/>
        </w:rPr>
      </w:pPr>
      <w:r>
        <w:rPr>
          <w:rFonts w:ascii="Times New Roman" w:hAnsi="Times New Roman"/>
          <w:sz w:val="21"/>
          <w:szCs w:val="21"/>
        </w:rPr>
        <w:t xml:space="preserve">The overall procedures of DL, UL, </w:t>
      </w:r>
      <w:r w:rsidR="00677EF2">
        <w:rPr>
          <w:rFonts w:ascii="Times New Roman" w:hAnsi="Times New Roman"/>
          <w:sz w:val="21"/>
          <w:szCs w:val="21"/>
        </w:rPr>
        <w:t xml:space="preserve">and </w:t>
      </w:r>
      <w:r>
        <w:rPr>
          <w:rFonts w:ascii="Times New Roman" w:hAnsi="Times New Roman"/>
          <w:sz w:val="21"/>
          <w:szCs w:val="21"/>
        </w:rPr>
        <w:t>UL+DL positioning were captured in TS 23.273 [2].</w:t>
      </w:r>
    </w:p>
    <w:p w14:paraId="5B61894F" w14:textId="7C56165D" w:rsidR="00FB50B2" w:rsidRDefault="00FB50B2" w:rsidP="00FB50B2">
      <w:pPr>
        <w:pStyle w:val="3"/>
        <w:numPr>
          <w:ilvl w:val="0"/>
          <w:numId w:val="0"/>
        </w:numPr>
        <w:ind w:left="567" w:hanging="567"/>
        <w:rPr>
          <w:b w:val="0"/>
        </w:rPr>
      </w:pPr>
      <w:r w:rsidRPr="004C73DD">
        <w:rPr>
          <w:b w:val="0"/>
        </w:rPr>
        <w:t>2.1.</w:t>
      </w:r>
      <w:r w:rsidR="007931D8">
        <w:rPr>
          <w:b w:val="0"/>
        </w:rPr>
        <w:t>1</w:t>
      </w:r>
      <w:r w:rsidRPr="004C73DD">
        <w:rPr>
          <w:b w:val="0"/>
        </w:rPr>
        <w:tab/>
      </w:r>
      <w:r w:rsidR="00896832" w:rsidRPr="00896832">
        <w:rPr>
          <w:b w:val="0"/>
          <w:lang w:val="en-US"/>
        </w:rPr>
        <w:t>Enhancement with MT-SDT</w:t>
      </w:r>
    </w:p>
    <w:p w14:paraId="2CFB6409" w14:textId="6AB667E4" w:rsidR="009826B3" w:rsidRDefault="007363A1" w:rsidP="009826B3">
      <w:pPr>
        <w:spacing w:afterLines="50" w:after="120" w:line="260" w:lineRule="exact"/>
        <w:jc w:val="both"/>
        <w:rPr>
          <w:rFonts w:ascii="Times New Roman" w:hAnsi="Times New Roman"/>
          <w:sz w:val="21"/>
          <w:szCs w:val="21"/>
        </w:rPr>
      </w:pPr>
      <w:r>
        <w:rPr>
          <w:rFonts w:ascii="Times New Roman" w:hAnsi="Times New Roman"/>
          <w:sz w:val="21"/>
          <w:szCs w:val="21"/>
        </w:rPr>
        <w:t>I</w:t>
      </w:r>
      <w:r w:rsidR="009826B3" w:rsidRPr="005F4171">
        <w:rPr>
          <w:rFonts w:ascii="Times New Roman" w:hAnsi="Times New Roman"/>
          <w:sz w:val="21"/>
          <w:szCs w:val="21"/>
        </w:rPr>
        <w:t>n Rel-17</w:t>
      </w:r>
      <w:r w:rsidR="00D71F15">
        <w:rPr>
          <w:rFonts w:ascii="Times New Roman" w:hAnsi="Times New Roman"/>
          <w:sz w:val="21"/>
          <w:szCs w:val="21"/>
        </w:rPr>
        <w:t xml:space="preserve">, only MO-SDT was supported. That is, if </w:t>
      </w:r>
      <w:r w:rsidR="008373FA">
        <w:rPr>
          <w:rFonts w:ascii="Times New Roman" w:hAnsi="Times New Roman"/>
          <w:sz w:val="21"/>
          <w:szCs w:val="21"/>
        </w:rPr>
        <w:t xml:space="preserve">no MO-SDT has been initiated and </w:t>
      </w:r>
      <w:r w:rsidR="00D71F15">
        <w:rPr>
          <w:rFonts w:ascii="Times New Roman" w:hAnsi="Times New Roman"/>
          <w:sz w:val="21"/>
          <w:szCs w:val="21"/>
        </w:rPr>
        <w:t xml:space="preserve">the NW would send DL messages to UE, the NW will </w:t>
      </w:r>
      <w:r w:rsidR="0008429E">
        <w:rPr>
          <w:rFonts w:ascii="Times New Roman" w:hAnsi="Times New Roman"/>
          <w:sz w:val="21"/>
          <w:szCs w:val="21"/>
        </w:rPr>
        <w:t>trigger</w:t>
      </w:r>
      <w:r w:rsidR="00D71F15">
        <w:rPr>
          <w:rFonts w:ascii="Times New Roman" w:hAnsi="Times New Roman"/>
          <w:sz w:val="21"/>
          <w:szCs w:val="21"/>
        </w:rPr>
        <w:t xml:space="preserve"> the UE </w:t>
      </w:r>
      <w:r w:rsidR="0008429E">
        <w:rPr>
          <w:rFonts w:ascii="Times New Roman" w:hAnsi="Times New Roman"/>
          <w:sz w:val="21"/>
          <w:szCs w:val="21"/>
        </w:rPr>
        <w:t xml:space="preserve">transition </w:t>
      </w:r>
      <w:r w:rsidR="00D71F15">
        <w:rPr>
          <w:rFonts w:ascii="Times New Roman" w:hAnsi="Times New Roman"/>
          <w:sz w:val="21"/>
          <w:szCs w:val="21"/>
        </w:rPr>
        <w:t>to RRC_CONNECTED</w:t>
      </w:r>
      <w:r w:rsidR="00570148">
        <w:rPr>
          <w:rFonts w:ascii="Times New Roman" w:hAnsi="Times New Roman"/>
          <w:sz w:val="21"/>
          <w:szCs w:val="21"/>
        </w:rPr>
        <w:t>.</w:t>
      </w:r>
    </w:p>
    <w:tbl>
      <w:tblPr>
        <w:tblStyle w:val="af5"/>
        <w:tblW w:w="0" w:type="auto"/>
        <w:tblLook w:val="04A0" w:firstRow="1" w:lastRow="0" w:firstColumn="1" w:lastColumn="0" w:noHBand="0" w:noVBand="1"/>
      </w:tblPr>
      <w:tblGrid>
        <w:gridCol w:w="9060"/>
      </w:tblGrid>
      <w:tr w:rsidR="00FB50B2" w14:paraId="3BDAF95B" w14:textId="77777777" w:rsidTr="0069216C">
        <w:tc>
          <w:tcPr>
            <w:tcW w:w="9060" w:type="dxa"/>
          </w:tcPr>
          <w:p w14:paraId="1779EF38" w14:textId="77777777" w:rsidR="00FB50B2" w:rsidRPr="00993E4F" w:rsidRDefault="00FB50B2" w:rsidP="0069216C">
            <w:pPr>
              <w:rPr>
                <w:rFonts w:ascii="Times New Roman" w:eastAsiaTheme="minorEastAsia" w:hAnsi="Times New Roman"/>
                <w:lang w:val="zh-CN" w:eastAsia="zh-CN"/>
              </w:rPr>
            </w:pPr>
            <w:r w:rsidRPr="00993E4F">
              <w:rPr>
                <w:rFonts w:ascii="Times New Roman" w:hAnsi="Times New Roman"/>
              </w:rPr>
              <w:t xml:space="preserve">Positioning may be performed when a UE is in RRC_INACTIVE state. Any uplink LCS or LPP message can be transported in RRC_INACTIVE state. </w:t>
            </w:r>
            <w:r w:rsidRPr="00F96BB8">
              <w:rPr>
                <w:rFonts w:ascii="Times New Roman" w:hAnsi="Times New Roman"/>
                <w:highlight w:val="yellow"/>
              </w:rPr>
              <w:t>If the UE initiated data transmission using UL SDT, the network can send DL LCS, LPP and RRC message (e.g. to configure SRS for UL positioning, if it is supported) to the UE.</w:t>
            </w:r>
          </w:p>
        </w:tc>
      </w:tr>
    </w:tbl>
    <w:p w14:paraId="521E348B" w14:textId="77777777" w:rsidR="00FB50B2" w:rsidRPr="00BC23D9" w:rsidRDefault="00FB50B2" w:rsidP="00FB50B2">
      <w:pPr>
        <w:spacing w:after="120" w:line="260" w:lineRule="exact"/>
        <w:jc w:val="both"/>
        <w:rPr>
          <w:rFonts w:ascii="Times New Roman" w:eastAsiaTheme="minorEastAsia" w:hAnsi="Times New Roman"/>
          <w:snapToGrid w:val="0"/>
          <w:sz w:val="21"/>
          <w:szCs w:val="20"/>
          <w:lang w:eastAsia="zh-CN"/>
        </w:rPr>
      </w:pPr>
      <w:r w:rsidRPr="00BC23D9">
        <w:rPr>
          <w:rFonts w:ascii="Times New Roman" w:eastAsiaTheme="minorEastAsia" w:hAnsi="Times New Roman" w:hint="eastAsia"/>
          <w:snapToGrid w:val="0"/>
          <w:sz w:val="21"/>
          <w:szCs w:val="20"/>
          <w:lang w:eastAsia="zh-CN"/>
        </w:rPr>
        <w:t>I</w:t>
      </w:r>
      <w:r w:rsidRPr="00BC23D9">
        <w:rPr>
          <w:rFonts w:ascii="Times New Roman" w:eastAsiaTheme="minorEastAsia" w:hAnsi="Times New Roman"/>
          <w:snapToGrid w:val="0"/>
          <w:sz w:val="21"/>
          <w:szCs w:val="20"/>
          <w:lang w:eastAsia="zh-CN"/>
        </w:rPr>
        <w:t>n Rel-18, the paging-triggered SDT (MT-SDT) will be supported [3]. With it, some restrictions in Rel-17 can be removed.</w:t>
      </w:r>
    </w:p>
    <w:tbl>
      <w:tblPr>
        <w:tblStyle w:val="af5"/>
        <w:tblW w:w="0" w:type="auto"/>
        <w:tblLook w:val="04A0" w:firstRow="1" w:lastRow="0" w:firstColumn="1" w:lastColumn="0" w:noHBand="0" w:noVBand="1"/>
      </w:tblPr>
      <w:tblGrid>
        <w:gridCol w:w="9060"/>
      </w:tblGrid>
      <w:tr w:rsidR="00FB50B2" w14:paraId="2C83B39B" w14:textId="77777777" w:rsidTr="0069216C">
        <w:tc>
          <w:tcPr>
            <w:tcW w:w="9060" w:type="dxa"/>
          </w:tcPr>
          <w:p w14:paraId="6BD2A909" w14:textId="77777777" w:rsidR="00FB50B2" w:rsidRPr="00DF1409" w:rsidRDefault="00FB50B2" w:rsidP="0069216C">
            <w:pPr>
              <w:rPr>
                <w:rFonts w:ascii="Times New Roman" w:hAnsi="Times New Roman"/>
              </w:rPr>
            </w:pPr>
            <w:r w:rsidRPr="00DF1409">
              <w:rPr>
                <w:rStyle w:val="af8"/>
                <w:rFonts w:ascii="Times New Roman" w:hAnsi="Times New Roman"/>
                <w:i w:val="0"/>
                <w:iCs w:val="0"/>
              </w:rPr>
              <w:t>Specify the support for paging-triggered SDT (MT-SDT)</w:t>
            </w:r>
            <w:r w:rsidRPr="006C762D">
              <w:rPr>
                <w:rStyle w:val="af8"/>
                <w:rFonts w:ascii="Times New Roman" w:hAnsi="Times New Roman"/>
                <w:i w:val="0"/>
                <w:iCs w:val="0"/>
              </w:rPr>
              <w:t xml:space="preserve"> [</w:t>
            </w:r>
            <w:r w:rsidRPr="006C762D">
              <w:rPr>
                <w:rStyle w:val="af8"/>
                <w:rFonts w:ascii="Times New Roman" w:hAnsi="Times New Roman"/>
                <w:bCs/>
                <w:i w:val="0"/>
                <w:iCs w:val="0"/>
              </w:rPr>
              <w:t>RAN2</w:t>
            </w:r>
            <w:r w:rsidRPr="006C762D">
              <w:rPr>
                <w:rStyle w:val="af8"/>
                <w:rFonts w:ascii="Times New Roman" w:hAnsi="Times New Roman"/>
                <w:i w:val="0"/>
                <w:iCs w:val="0"/>
              </w:rPr>
              <w:t>, RAN3]</w:t>
            </w:r>
          </w:p>
          <w:p w14:paraId="0BABB7BB" w14:textId="77777777" w:rsidR="00FB50B2" w:rsidRPr="00DF1409" w:rsidRDefault="00FB50B2" w:rsidP="0069216C">
            <w:pPr>
              <w:pStyle w:val="af6"/>
              <w:widowControl/>
              <w:numPr>
                <w:ilvl w:val="0"/>
                <w:numId w:val="9"/>
              </w:numPr>
              <w:spacing w:after="160" w:line="259" w:lineRule="auto"/>
              <w:ind w:firstLineChars="0"/>
              <w:contextualSpacing/>
              <w:jc w:val="left"/>
              <w:rPr>
                <w:rFonts w:ascii="Times New Roman" w:hAnsi="Times New Roman"/>
                <w:sz w:val="20"/>
                <w:szCs w:val="20"/>
              </w:rPr>
            </w:pPr>
            <w:r w:rsidRPr="00DF1409">
              <w:rPr>
                <w:rStyle w:val="af8"/>
                <w:rFonts w:ascii="Times New Roman" w:hAnsi="Times New Roman"/>
                <w:i w:val="0"/>
                <w:iCs w:val="0"/>
                <w:sz w:val="20"/>
                <w:szCs w:val="20"/>
              </w:rPr>
              <w:t>MT-SDT triggering mechanism for UEs in RRC_INACTIVE, supporting RA-SDT and CG-SDT as the UL response;</w:t>
            </w:r>
          </w:p>
          <w:p w14:paraId="55B44558" w14:textId="77777777" w:rsidR="00FB50B2" w:rsidRPr="00DF1409" w:rsidRDefault="00FB50B2" w:rsidP="0069216C">
            <w:pPr>
              <w:pStyle w:val="af6"/>
              <w:widowControl/>
              <w:numPr>
                <w:ilvl w:val="0"/>
                <w:numId w:val="9"/>
              </w:numPr>
              <w:spacing w:after="160" w:line="259" w:lineRule="auto"/>
              <w:ind w:firstLineChars="0"/>
              <w:contextualSpacing/>
              <w:jc w:val="left"/>
              <w:rPr>
                <w:rFonts w:ascii="Times New Roman" w:hAnsi="Times New Roman"/>
                <w:sz w:val="20"/>
                <w:szCs w:val="20"/>
              </w:rPr>
            </w:pPr>
            <w:r w:rsidRPr="00DF1409">
              <w:rPr>
                <w:rStyle w:val="af8"/>
                <w:rFonts w:ascii="Times New Roman" w:hAnsi="Times New Roman"/>
                <w:i w:val="0"/>
                <w:iCs w:val="0"/>
                <w:sz w:val="20"/>
                <w:szCs w:val="20"/>
              </w:rPr>
              <w:lastRenderedPageBreak/>
              <w:t>MT-SDT procedure for initial DL data reception and subsequent UL/DL data transmissions in RRC_INACTIVE.</w:t>
            </w:r>
          </w:p>
          <w:p w14:paraId="7FD51496" w14:textId="77777777" w:rsidR="00FB50B2" w:rsidRPr="00FF7329" w:rsidRDefault="00FB50B2" w:rsidP="0069216C">
            <w:pPr>
              <w:rPr>
                <w:bCs/>
              </w:rPr>
            </w:pPr>
            <w:r w:rsidRPr="00DF1409">
              <w:rPr>
                <w:rFonts w:ascii="Times New Roman" w:hAnsi="Times New Roman"/>
                <w:bCs/>
              </w:rPr>
              <w:t>Note: Data transmission in DL within paging message is not in scope of this WI.</w:t>
            </w:r>
          </w:p>
        </w:tc>
      </w:tr>
    </w:tbl>
    <w:p w14:paraId="7CC17A29" w14:textId="65E39573" w:rsidR="00BD0ACD" w:rsidRDefault="009016E3" w:rsidP="00D03A7C">
      <w:pPr>
        <w:spacing w:after="120" w:line="260" w:lineRule="exact"/>
        <w:jc w:val="both"/>
        <w:rPr>
          <w:rFonts w:eastAsiaTheme="minorEastAsia"/>
          <w:b/>
          <w:szCs w:val="22"/>
          <w:lang w:eastAsia="zh-CN"/>
        </w:rPr>
      </w:pPr>
      <w:r w:rsidRPr="007A53EB">
        <w:rPr>
          <w:rFonts w:ascii="Times New Roman" w:eastAsiaTheme="minorEastAsia" w:hAnsi="Times New Roman"/>
          <w:snapToGrid w:val="0"/>
          <w:sz w:val="21"/>
          <w:szCs w:val="20"/>
          <w:lang w:eastAsia="zh-CN"/>
        </w:rPr>
        <w:lastRenderedPageBreak/>
        <w:t xml:space="preserve">To support </w:t>
      </w:r>
      <w:r w:rsidR="00BC23D9" w:rsidRPr="007A53EB">
        <w:rPr>
          <w:rFonts w:ascii="Times New Roman" w:eastAsiaTheme="minorEastAsia" w:hAnsi="Times New Roman"/>
          <w:snapToGrid w:val="0"/>
          <w:sz w:val="21"/>
          <w:szCs w:val="20"/>
          <w:lang w:eastAsia="zh-CN"/>
        </w:rPr>
        <w:t>semi-persist</w:t>
      </w:r>
      <w:r w:rsidR="004E3387">
        <w:rPr>
          <w:rFonts w:ascii="Times New Roman" w:eastAsiaTheme="minorEastAsia" w:hAnsi="Times New Roman"/>
          <w:snapToGrid w:val="0"/>
          <w:sz w:val="21"/>
          <w:szCs w:val="20"/>
          <w:lang w:eastAsia="zh-CN"/>
        </w:rPr>
        <w:t>e</w:t>
      </w:r>
      <w:r w:rsidR="00BC23D9" w:rsidRPr="007A53EB">
        <w:rPr>
          <w:rFonts w:ascii="Times New Roman" w:eastAsiaTheme="minorEastAsia" w:hAnsi="Times New Roman"/>
          <w:snapToGrid w:val="0"/>
          <w:sz w:val="21"/>
          <w:szCs w:val="20"/>
          <w:lang w:eastAsia="zh-CN"/>
        </w:rPr>
        <w:t>nt SRS</w:t>
      </w:r>
      <w:r w:rsidR="00CE080C">
        <w:rPr>
          <w:rFonts w:ascii="Times New Roman" w:eastAsiaTheme="minorEastAsia" w:hAnsi="Times New Roman"/>
          <w:snapToGrid w:val="0"/>
          <w:sz w:val="21"/>
          <w:szCs w:val="20"/>
          <w:lang w:eastAsia="zh-CN"/>
        </w:rPr>
        <w:t xml:space="preserve"> activation/deactivation in RRC_INACTIVE</w:t>
      </w:r>
      <w:r w:rsidR="00687006">
        <w:rPr>
          <w:rFonts w:ascii="Times New Roman" w:eastAsiaTheme="minorEastAsia" w:hAnsi="Times New Roman"/>
          <w:snapToGrid w:val="0"/>
          <w:sz w:val="21"/>
          <w:szCs w:val="20"/>
          <w:lang w:eastAsia="zh-CN"/>
        </w:rPr>
        <w:t>, some compromised solutions were introduced in Rel-17</w:t>
      </w:r>
      <w:r w:rsidR="00CE080C">
        <w:rPr>
          <w:rFonts w:ascii="Times New Roman" w:eastAsiaTheme="minorEastAsia" w:hAnsi="Times New Roman"/>
          <w:snapToGrid w:val="0"/>
          <w:sz w:val="21"/>
          <w:szCs w:val="20"/>
          <w:lang w:eastAsia="zh-CN"/>
        </w:rPr>
        <w:t xml:space="preserve">. </w:t>
      </w:r>
      <w:r w:rsidR="00C07D22">
        <w:rPr>
          <w:rFonts w:ascii="Times New Roman" w:eastAsiaTheme="minorEastAsia" w:hAnsi="Times New Roman"/>
          <w:snapToGrid w:val="0"/>
          <w:sz w:val="21"/>
          <w:szCs w:val="20"/>
          <w:lang w:eastAsia="zh-CN"/>
        </w:rPr>
        <w:t>As a result, t</w:t>
      </w:r>
      <w:r w:rsidR="00CE080C">
        <w:rPr>
          <w:rFonts w:ascii="Times New Roman" w:eastAsiaTheme="minorEastAsia" w:hAnsi="Times New Roman"/>
          <w:snapToGrid w:val="0"/>
          <w:sz w:val="21"/>
          <w:szCs w:val="20"/>
          <w:lang w:eastAsia="zh-CN"/>
        </w:rPr>
        <w:t>he activation or deactivation</w:t>
      </w:r>
      <w:r w:rsidR="007415CF">
        <w:rPr>
          <w:rFonts w:ascii="Times New Roman" w:eastAsiaTheme="minorEastAsia" w:hAnsi="Times New Roman"/>
          <w:snapToGrid w:val="0"/>
          <w:sz w:val="21"/>
          <w:szCs w:val="20"/>
          <w:lang w:eastAsia="zh-CN"/>
        </w:rPr>
        <w:t xml:space="preserve"> of </w:t>
      </w:r>
      <w:r w:rsidR="007415CF" w:rsidRPr="007A53EB">
        <w:rPr>
          <w:rFonts w:ascii="Times New Roman" w:eastAsiaTheme="minorEastAsia" w:hAnsi="Times New Roman"/>
          <w:snapToGrid w:val="0"/>
          <w:sz w:val="21"/>
          <w:szCs w:val="20"/>
          <w:lang w:eastAsia="zh-CN"/>
        </w:rPr>
        <w:t>semi-persist</w:t>
      </w:r>
      <w:r w:rsidR="007415CF">
        <w:rPr>
          <w:rFonts w:ascii="Times New Roman" w:eastAsiaTheme="minorEastAsia" w:hAnsi="Times New Roman"/>
          <w:snapToGrid w:val="0"/>
          <w:sz w:val="21"/>
          <w:szCs w:val="20"/>
          <w:lang w:eastAsia="zh-CN"/>
        </w:rPr>
        <w:t>e</w:t>
      </w:r>
      <w:r w:rsidR="007415CF" w:rsidRPr="007A53EB">
        <w:rPr>
          <w:rFonts w:ascii="Times New Roman" w:eastAsiaTheme="minorEastAsia" w:hAnsi="Times New Roman"/>
          <w:snapToGrid w:val="0"/>
          <w:sz w:val="21"/>
          <w:szCs w:val="20"/>
          <w:lang w:eastAsia="zh-CN"/>
        </w:rPr>
        <w:t>nt SRS</w:t>
      </w:r>
      <w:r w:rsidR="00CE080C">
        <w:rPr>
          <w:rFonts w:ascii="Times New Roman" w:eastAsiaTheme="minorEastAsia" w:hAnsi="Times New Roman"/>
          <w:snapToGrid w:val="0"/>
          <w:sz w:val="21"/>
          <w:szCs w:val="20"/>
          <w:lang w:eastAsia="zh-CN"/>
        </w:rPr>
        <w:t xml:space="preserve"> will not be performed timely if there is no ongoing SDT</w:t>
      </w:r>
      <w:r w:rsidR="00D03A7C">
        <w:rPr>
          <w:rFonts w:ascii="Times New Roman" w:eastAsiaTheme="minorEastAsia" w:hAnsi="Times New Roman"/>
          <w:snapToGrid w:val="0"/>
          <w:sz w:val="21"/>
          <w:szCs w:val="20"/>
          <w:lang w:eastAsia="zh-CN"/>
        </w:rPr>
        <w:t>.</w:t>
      </w:r>
      <w:r w:rsidR="00C07D22">
        <w:rPr>
          <w:rFonts w:ascii="Times New Roman" w:eastAsiaTheme="minorEastAsia" w:hAnsi="Times New Roman"/>
          <w:snapToGrid w:val="0"/>
          <w:sz w:val="21"/>
          <w:szCs w:val="20"/>
          <w:lang w:eastAsia="zh-CN"/>
        </w:rPr>
        <w:t xml:space="preserve"> With MT-SDT, these restrictions</w:t>
      </w:r>
      <w:r w:rsidR="00B84896">
        <w:rPr>
          <w:rFonts w:ascii="Times New Roman" w:eastAsiaTheme="minorEastAsia" w:hAnsi="Times New Roman"/>
          <w:snapToGrid w:val="0"/>
          <w:sz w:val="21"/>
          <w:szCs w:val="20"/>
          <w:lang w:eastAsia="zh-CN"/>
        </w:rPr>
        <w:t xml:space="preserve"> </w:t>
      </w:r>
      <w:r w:rsidR="005D334E">
        <w:rPr>
          <w:rFonts w:ascii="Times New Roman" w:eastAsiaTheme="minorEastAsia" w:hAnsi="Times New Roman"/>
          <w:snapToGrid w:val="0"/>
          <w:sz w:val="21"/>
          <w:szCs w:val="20"/>
          <w:lang w:eastAsia="zh-CN"/>
        </w:rPr>
        <w:t>for</w:t>
      </w:r>
      <w:r w:rsidR="008C2443">
        <w:rPr>
          <w:rFonts w:ascii="Times New Roman" w:eastAsiaTheme="minorEastAsia" w:hAnsi="Times New Roman"/>
          <w:snapToGrid w:val="0"/>
          <w:sz w:val="21"/>
          <w:szCs w:val="20"/>
          <w:lang w:eastAsia="zh-CN"/>
        </w:rPr>
        <w:t xml:space="preserve"> </w:t>
      </w:r>
      <w:r w:rsidR="004F5770">
        <w:rPr>
          <w:rFonts w:ascii="Times New Roman" w:eastAsiaTheme="minorEastAsia" w:hAnsi="Times New Roman"/>
          <w:snapToGrid w:val="0"/>
          <w:sz w:val="21"/>
          <w:szCs w:val="20"/>
          <w:lang w:eastAsia="zh-CN"/>
        </w:rPr>
        <w:t xml:space="preserve">DL </w:t>
      </w:r>
      <w:r w:rsidR="008C2443">
        <w:rPr>
          <w:rFonts w:ascii="Times New Roman" w:eastAsiaTheme="minorEastAsia" w:hAnsi="Times New Roman"/>
          <w:snapToGrid w:val="0"/>
          <w:sz w:val="21"/>
          <w:szCs w:val="20"/>
          <w:lang w:eastAsia="zh-CN"/>
        </w:rPr>
        <w:t>activation/deactivation</w:t>
      </w:r>
      <w:r w:rsidR="00B84896">
        <w:rPr>
          <w:rFonts w:ascii="Times New Roman" w:eastAsiaTheme="minorEastAsia" w:hAnsi="Times New Roman"/>
          <w:snapToGrid w:val="0"/>
          <w:sz w:val="21"/>
          <w:szCs w:val="20"/>
          <w:lang w:eastAsia="zh-CN"/>
        </w:rPr>
        <w:t xml:space="preserve"> MAC CE</w:t>
      </w:r>
      <w:r w:rsidR="005D334E">
        <w:rPr>
          <w:rFonts w:ascii="Times New Roman" w:eastAsiaTheme="minorEastAsia" w:hAnsi="Times New Roman"/>
          <w:snapToGrid w:val="0"/>
          <w:sz w:val="21"/>
          <w:szCs w:val="20"/>
          <w:lang w:eastAsia="zh-CN"/>
        </w:rPr>
        <w:t xml:space="preserve"> transmission</w:t>
      </w:r>
      <w:r w:rsidR="00C07D22">
        <w:rPr>
          <w:rFonts w:ascii="Times New Roman" w:eastAsiaTheme="minorEastAsia" w:hAnsi="Times New Roman"/>
          <w:snapToGrid w:val="0"/>
          <w:sz w:val="21"/>
          <w:szCs w:val="20"/>
          <w:lang w:eastAsia="zh-CN"/>
        </w:rPr>
        <w:t xml:space="preserve"> can be removed</w:t>
      </w:r>
      <w:r w:rsidR="00B84896">
        <w:rPr>
          <w:rFonts w:ascii="Times New Roman" w:eastAsiaTheme="minorEastAsia" w:hAnsi="Times New Roman"/>
          <w:snapToGrid w:val="0"/>
          <w:sz w:val="21"/>
          <w:szCs w:val="20"/>
          <w:lang w:eastAsia="zh-CN"/>
        </w:rPr>
        <w:t xml:space="preserve"> as well</w:t>
      </w:r>
      <w:r w:rsidR="00C07D22">
        <w:rPr>
          <w:rFonts w:ascii="Times New Roman" w:eastAsiaTheme="minorEastAsia" w:hAnsi="Times New Roman"/>
          <w:snapToGrid w:val="0"/>
          <w:sz w:val="21"/>
          <w:szCs w:val="20"/>
          <w:lang w:eastAsia="zh-CN"/>
        </w:rPr>
        <w:t>.</w:t>
      </w:r>
    </w:p>
    <w:p w14:paraId="0A7D9C03" w14:textId="77777777" w:rsidR="00F80604" w:rsidRDefault="00F80604" w:rsidP="00F80604">
      <w:pPr>
        <w:pStyle w:val="Doc-text2"/>
        <w:pBdr>
          <w:top w:val="single" w:sz="4" w:space="1" w:color="auto"/>
          <w:left w:val="single" w:sz="4" w:space="4" w:color="auto"/>
          <w:bottom w:val="single" w:sz="4" w:space="1" w:color="auto"/>
          <w:right w:val="single" w:sz="4" w:space="4" w:color="auto"/>
        </w:pBdr>
      </w:pPr>
      <w:r>
        <w:t>Agreements:</w:t>
      </w:r>
    </w:p>
    <w:p w14:paraId="0FD6CB87" w14:textId="77777777" w:rsidR="00F80604" w:rsidRDefault="00F80604" w:rsidP="00F80604">
      <w:pPr>
        <w:pStyle w:val="Doc-text2"/>
        <w:pBdr>
          <w:top w:val="single" w:sz="4" w:space="1" w:color="auto"/>
          <w:left w:val="single" w:sz="4" w:space="4" w:color="auto"/>
          <w:bottom w:val="single" w:sz="4" w:space="1" w:color="auto"/>
          <w:right w:val="single" w:sz="4" w:space="4" w:color="auto"/>
        </w:pBdr>
      </w:pPr>
      <w:r>
        <w:t>Proposal 4 (modified): Support the following options for activation of SP-</w:t>
      </w:r>
      <w:proofErr w:type="spellStart"/>
      <w:r>
        <w:t>SRSp</w:t>
      </w:r>
      <w:proofErr w:type="spellEnd"/>
      <w:r>
        <w:t xml:space="preserve"> transmission in RRC INACTIVE: </w:t>
      </w:r>
    </w:p>
    <w:p w14:paraId="3E4AA281" w14:textId="77777777" w:rsidR="00F80604" w:rsidRDefault="00F80604" w:rsidP="00F80604">
      <w:pPr>
        <w:pStyle w:val="Doc-text2"/>
        <w:pBdr>
          <w:top w:val="single" w:sz="4" w:space="1" w:color="auto"/>
          <w:left w:val="single" w:sz="4" w:space="4" w:color="auto"/>
          <w:bottom w:val="single" w:sz="4" w:space="1" w:color="auto"/>
          <w:right w:val="single" w:sz="4" w:space="4" w:color="auto"/>
        </w:pBdr>
      </w:pPr>
      <w:r>
        <w:t>-</w:t>
      </w:r>
      <w:r>
        <w:tab/>
        <w:t>Option a: If there is ongoing SDT, the network can send SRS activation command to the UE in INACTIVE.</w:t>
      </w:r>
    </w:p>
    <w:p w14:paraId="50490C00" w14:textId="77777777" w:rsidR="00F80604" w:rsidRDefault="00F80604" w:rsidP="00F80604">
      <w:pPr>
        <w:pStyle w:val="Doc-text2"/>
        <w:pBdr>
          <w:top w:val="single" w:sz="4" w:space="1" w:color="auto"/>
          <w:left w:val="single" w:sz="4" w:space="4" w:color="auto"/>
          <w:bottom w:val="single" w:sz="4" w:space="1" w:color="auto"/>
          <w:right w:val="single" w:sz="4" w:space="4" w:color="auto"/>
        </w:pBdr>
      </w:pPr>
      <w:r>
        <w:t>-</w:t>
      </w:r>
      <w:r>
        <w:tab/>
        <w:t xml:space="preserve">Option b: Send the Activation MAC CE along with the </w:t>
      </w:r>
      <w:proofErr w:type="spellStart"/>
      <w:r>
        <w:t>SRSp</w:t>
      </w:r>
      <w:proofErr w:type="spellEnd"/>
      <w:r>
        <w:t xml:space="preserve"> configuration when </w:t>
      </w:r>
      <w:proofErr w:type="spellStart"/>
      <w:r>
        <w:t>gNB</w:t>
      </w:r>
      <w:proofErr w:type="spellEnd"/>
      <w:r>
        <w:t xml:space="preserve"> releases the UE to RRC_INACTIVE</w:t>
      </w:r>
    </w:p>
    <w:p w14:paraId="1D5E2D60" w14:textId="77777777" w:rsidR="00F80604" w:rsidRDefault="00F80604" w:rsidP="00F80604">
      <w:pPr>
        <w:pStyle w:val="Doc-text2"/>
        <w:pBdr>
          <w:top w:val="single" w:sz="4" w:space="1" w:color="auto"/>
          <w:left w:val="single" w:sz="4" w:space="4" w:color="auto"/>
          <w:bottom w:val="single" w:sz="4" w:space="1" w:color="auto"/>
          <w:right w:val="single" w:sz="4" w:space="4" w:color="auto"/>
        </w:pBdr>
      </w:pPr>
      <w:r>
        <w:t>Proposal 5 (modified): Support the following for deactivation of SP-</w:t>
      </w:r>
      <w:proofErr w:type="spellStart"/>
      <w:r>
        <w:t>SRSp</w:t>
      </w:r>
      <w:proofErr w:type="spellEnd"/>
      <w:r>
        <w:t xml:space="preserve"> transmission in RRC INACTIVE: </w:t>
      </w:r>
    </w:p>
    <w:p w14:paraId="40FF7964" w14:textId="77777777" w:rsidR="00F80604" w:rsidRDefault="00F80604" w:rsidP="00F80604">
      <w:pPr>
        <w:pStyle w:val="Doc-text2"/>
        <w:pBdr>
          <w:top w:val="single" w:sz="4" w:space="1" w:color="auto"/>
          <w:left w:val="single" w:sz="4" w:space="4" w:color="auto"/>
          <w:bottom w:val="single" w:sz="4" w:space="1" w:color="auto"/>
          <w:right w:val="single" w:sz="4" w:space="4" w:color="auto"/>
        </w:pBdr>
      </w:pPr>
      <w:r>
        <w:t>-</w:t>
      </w:r>
      <w:r>
        <w:tab/>
        <w:t xml:space="preserve">If </w:t>
      </w:r>
      <w:proofErr w:type="spellStart"/>
      <w:r>
        <w:t>gNB</w:t>
      </w:r>
      <w:proofErr w:type="spellEnd"/>
      <w:r>
        <w:t xml:space="preserve"> chooses to send the SP-</w:t>
      </w:r>
      <w:proofErr w:type="spellStart"/>
      <w:r>
        <w:t>SRSp</w:t>
      </w:r>
      <w:proofErr w:type="spellEnd"/>
      <w:r>
        <w:t xml:space="preserve"> deactivation command to the UE in INACTIVE, </w:t>
      </w:r>
      <w:proofErr w:type="spellStart"/>
      <w:r>
        <w:t>gNB</w:t>
      </w:r>
      <w:proofErr w:type="spellEnd"/>
      <w:r>
        <w:t xml:space="preserve"> can send SP-</w:t>
      </w:r>
      <w:proofErr w:type="spellStart"/>
      <w:r>
        <w:t>SRSp</w:t>
      </w:r>
      <w:proofErr w:type="spellEnd"/>
      <w:r>
        <w:t xml:space="preserve"> deactivation command to the UE if there is ongoing SDT.</w:t>
      </w:r>
    </w:p>
    <w:p w14:paraId="23E0D00A" w14:textId="77777777" w:rsidR="00F80604" w:rsidRDefault="00F80604" w:rsidP="00F80604">
      <w:pPr>
        <w:pStyle w:val="Doc-text2"/>
        <w:pBdr>
          <w:top w:val="single" w:sz="4" w:space="1" w:color="auto"/>
          <w:left w:val="single" w:sz="4" w:space="4" w:color="auto"/>
          <w:bottom w:val="single" w:sz="4" w:space="1" w:color="auto"/>
          <w:right w:val="single" w:sz="4" w:space="4" w:color="auto"/>
        </w:pBdr>
      </w:pPr>
      <w:r>
        <w:t>-</w:t>
      </w:r>
      <w:r>
        <w:tab/>
        <w:t xml:space="preserve">If </w:t>
      </w:r>
      <w:proofErr w:type="spellStart"/>
      <w:r>
        <w:t>gNB</w:t>
      </w:r>
      <w:proofErr w:type="spellEnd"/>
      <w:r>
        <w:t xml:space="preserve"> chooses not to send the SP-</w:t>
      </w:r>
      <w:proofErr w:type="spellStart"/>
      <w:r>
        <w:t>SRSp</w:t>
      </w:r>
      <w:proofErr w:type="spellEnd"/>
      <w:r>
        <w:t xml:space="preserve"> deactivation command to the UE in RRC_INACTIVE, no additional mechanism is specified (i.e. the </w:t>
      </w:r>
      <w:proofErr w:type="spellStart"/>
      <w:r>
        <w:t>gNB</w:t>
      </w:r>
      <w:proofErr w:type="spellEnd"/>
      <w:r>
        <w:t xml:space="preserve"> can only wait for the TA timer to expire)</w:t>
      </w:r>
    </w:p>
    <w:p w14:paraId="63FB12EB" w14:textId="148AB393" w:rsidR="00C417B9" w:rsidRPr="00DA7397" w:rsidRDefault="00C417B9" w:rsidP="00926829">
      <w:pPr>
        <w:spacing w:beforeLines="50" w:before="120" w:afterLines="50" w:after="120"/>
        <w:rPr>
          <w:rFonts w:ascii="Arial" w:hAnsi="Arial" w:cs="Arial"/>
          <w:b/>
          <w:szCs w:val="22"/>
          <w:lang w:eastAsia="zh-CN"/>
        </w:rPr>
      </w:pPr>
      <w:r w:rsidRPr="00DA7397">
        <w:rPr>
          <w:rFonts w:ascii="Arial" w:hAnsi="Arial" w:cs="Arial"/>
          <w:b/>
          <w:szCs w:val="22"/>
          <w:lang w:eastAsia="zh-CN"/>
        </w:rPr>
        <w:t>Proposal 1: Re</w:t>
      </w:r>
      <w:r w:rsidR="00F464ED" w:rsidRPr="00DA7397">
        <w:rPr>
          <w:rFonts w:ascii="Arial" w:hAnsi="Arial" w:cs="Arial"/>
          <w:b/>
          <w:szCs w:val="22"/>
          <w:lang w:eastAsia="zh-CN"/>
        </w:rPr>
        <w:t>visit</w:t>
      </w:r>
      <w:r w:rsidRPr="00DA7397">
        <w:rPr>
          <w:rFonts w:ascii="Arial" w:hAnsi="Arial" w:cs="Arial"/>
          <w:b/>
          <w:szCs w:val="22"/>
          <w:lang w:eastAsia="zh-CN"/>
        </w:rPr>
        <w:t xml:space="preserve"> the restriction for DL message transmission when MT-SDT is specified in Rel-18.</w:t>
      </w:r>
    </w:p>
    <w:p w14:paraId="0C0FAFBD" w14:textId="5A15AF0C" w:rsidR="00E647ED" w:rsidRDefault="00E647ED" w:rsidP="00E647ED">
      <w:pPr>
        <w:pStyle w:val="3"/>
        <w:numPr>
          <w:ilvl w:val="0"/>
          <w:numId w:val="0"/>
        </w:numPr>
        <w:ind w:left="567" w:hanging="567"/>
        <w:rPr>
          <w:b w:val="0"/>
        </w:rPr>
      </w:pPr>
      <w:r w:rsidRPr="004C73DD">
        <w:rPr>
          <w:b w:val="0"/>
        </w:rPr>
        <w:t>2.1.</w:t>
      </w:r>
      <w:r w:rsidR="002C26BB">
        <w:rPr>
          <w:b w:val="0"/>
        </w:rPr>
        <w:t>2</w:t>
      </w:r>
      <w:r w:rsidRPr="004C73DD">
        <w:rPr>
          <w:b w:val="0"/>
        </w:rPr>
        <w:tab/>
      </w:r>
      <w:r w:rsidR="00021D14">
        <w:rPr>
          <w:b w:val="0"/>
        </w:rPr>
        <w:t>DL positioning</w:t>
      </w:r>
    </w:p>
    <w:p w14:paraId="0CE95081" w14:textId="75F3D07D" w:rsidR="00C17CEC" w:rsidRPr="00C94972" w:rsidRDefault="00C94972" w:rsidP="00C94972">
      <w:pPr>
        <w:spacing w:after="120" w:line="260" w:lineRule="exact"/>
        <w:jc w:val="both"/>
        <w:rPr>
          <w:rFonts w:ascii="Times New Roman" w:eastAsiaTheme="minorEastAsia" w:hAnsi="Times New Roman"/>
          <w:snapToGrid w:val="0"/>
          <w:sz w:val="21"/>
          <w:szCs w:val="20"/>
          <w:lang w:eastAsia="zh-CN"/>
        </w:rPr>
      </w:pPr>
      <w:r w:rsidRPr="00C94972">
        <w:rPr>
          <w:rFonts w:ascii="Times New Roman" w:eastAsiaTheme="minorEastAsia" w:hAnsi="Times New Roman"/>
          <w:snapToGrid w:val="0"/>
          <w:sz w:val="21"/>
          <w:szCs w:val="20"/>
          <w:lang w:eastAsia="zh-CN"/>
        </w:rPr>
        <w:t xml:space="preserve">At the </w:t>
      </w:r>
      <w:r w:rsidR="00B117AF">
        <w:rPr>
          <w:rFonts w:ascii="Times New Roman" w:eastAsiaTheme="minorEastAsia" w:hAnsi="Times New Roman"/>
          <w:snapToGrid w:val="0"/>
          <w:sz w:val="21"/>
          <w:szCs w:val="20"/>
          <w:lang w:eastAsia="zh-CN"/>
        </w:rPr>
        <w:t>RAN1#109e meeting, the components for power evaluation for DL positioning in RRC_INACTIVE were concluded as follows:</w:t>
      </w:r>
    </w:p>
    <w:tbl>
      <w:tblPr>
        <w:tblStyle w:val="af5"/>
        <w:tblW w:w="0" w:type="auto"/>
        <w:tblLook w:val="04A0" w:firstRow="1" w:lastRow="0" w:firstColumn="1" w:lastColumn="0" w:noHBand="0" w:noVBand="1"/>
      </w:tblPr>
      <w:tblGrid>
        <w:gridCol w:w="9060"/>
      </w:tblGrid>
      <w:tr w:rsidR="00C17CEC" w14:paraId="0DD9433D" w14:textId="77777777" w:rsidTr="00C17CEC">
        <w:tc>
          <w:tcPr>
            <w:tcW w:w="9060" w:type="dxa"/>
          </w:tcPr>
          <w:p w14:paraId="6EC19A36" w14:textId="77777777" w:rsidR="00C17CEC" w:rsidRPr="00C17CEC" w:rsidRDefault="00C17CEC" w:rsidP="00C17CEC">
            <w:pPr>
              <w:rPr>
                <w:rFonts w:ascii="Times" w:eastAsia="Batang" w:hAnsi="Times" w:cs="Mangal"/>
                <w:b/>
                <w:lang w:val="en-GB"/>
              </w:rPr>
            </w:pPr>
            <w:r w:rsidRPr="00C17CEC">
              <w:rPr>
                <w:rFonts w:ascii="Times" w:eastAsia="Batang" w:hAnsi="Times" w:cs="Mangal"/>
                <w:b/>
                <w:highlight w:val="green"/>
                <w:lang w:val="en-GB"/>
              </w:rPr>
              <w:t>Agreement</w:t>
            </w:r>
          </w:p>
          <w:p w14:paraId="1445F9F0" w14:textId="77777777" w:rsidR="00C17CEC" w:rsidRPr="00C17CEC" w:rsidRDefault="00C17CEC" w:rsidP="00C17CEC">
            <w:pPr>
              <w:numPr>
                <w:ilvl w:val="0"/>
                <w:numId w:val="26"/>
              </w:numPr>
              <w:ind w:left="760" w:hanging="340"/>
              <w:rPr>
                <w:rFonts w:ascii="Times" w:eastAsia="Batang" w:hAnsi="Times" w:cs="Mangal"/>
                <w:lang w:val="en-GB"/>
              </w:rPr>
            </w:pPr>
            <w:r w:rsidRPr="00C17CEC">
              <w:rPr>
                <w:rFonts w:ascii="Times" w:eastAsia="Batang" w:hAnsi="Times" w:cs="Mangal"/>
                <w:lang w:val="en-GB"/>
              </w:rPr>
              <w:t>For DL positioning, at least the following power components and parameter values are considered for the baseline evaluation of Rel-17 RRC_INACTIVE positioning:</w:t>
            </w:r>
          </w:p>
          <w:p w14:paraId="5B922A74" w14:textId="77777777" w:rsidR="00C17CEC" w:rsidRPr="00C17CEC" w:rsidRDefault="00C17CEC" w:rsidP="00C17CEC">
            <w:pPr>
              <w:numPr>
                <w:ilvl w:val="1"/>
                <w:numId w:val="26"/>
              </w:numPr>
              <w:rPr>
                <w:rFonts w:ascii="Times" w:eastAsia="Batang" w:hAnsi="Times" w:cs="Mangal"/>
                <w:lang w:val="en-GB"/>
              </w:rPr>
            </w:pPr>
            <w:r w:rsidRPr="00C17CEC">
              <w:rPr>
                <w:rFonts w:ascii="Times" w:eastAsia="Batang" w:hAnsi="Times" w:cs="Mangal"/>
                <w:lang w:val="en-GB"/>
              </w:rPr>
              <w:t>For the UE-assisted DL positioning,</w:t>
            </w:r>
          </w:p>
          <w:p w14:paraId="11737BCF" w14:textId="77777777" w:rsidR="00C17CEC" w:rsidRPr="00C17CEC" w:rsidRDefault="00C17CEC" w:rsidP="00C17CEC">
            <w:pPr>
              <w:numPr>
                <w:ilvl w:val="0"/>
                <w:numId w:val="27"/>
              </w:numPr>
              <w:ind w:left="1980"/>
              <w:jc w:val="both"/>
              <w:rPr>
                <w:rFonts w:ascii="Times" w:eastAsia="Batang" w:hAnsi="Times" w:cs="Mangal"/>
                <w:color w:val="000000"/>
                <w:lang w:val="en-GB"/>
              </w:rPr>
            </w:pPr>
            <w:r w:rsidRPr="00C17CEC">
              <w:rPr>
                <w:rFonts w:ascii="Times" w:eastAsia="Batang" w:hAnsi="Times" w:cs="Mangal"/>
                <w:color w:val="000000"/>
                <w:lang w:val="en-GB"/>
              </w:rPr>
              <w:t xml:space="preserve">SSB proc. with 2 </w:t>
            </w:r>
            <w:proofErr w:type="spellStart"/>
            <w:r w:rsidRPr="00C17CEC">
              <w:rPr>
                <w:rFonts w:ascii="Times" w:eastAsia="Batang" w:hAnsi="Times" w:cs="Mangal"/>
                <w:color w:val="000000"/>
                <w:lang w:val="en-GB"/>
              </w:rPr>
              <w:t>ms</w:t>
            </w:r>
            <w:proofErr w:type="spellEnd"/>
            <w:r w:rsidRPr="00C17CEC">
              <w:rPr>
                <w:rFonts w:ascii="Times" w:eastAsia="Batang" w:hAnsi="Times" w:cs="Mangal"/>
                <w:color w:val="000000"/>
                <w:lang w:val="en-GB"/>
              </w:rPr>
              <w:t xml:space="preserve"> duration and the periodicity of I-DRX cycle;</w:t>
            </w:r>
          </w:p>
          <w:p w14:paraId="16617B9C" w14:textId="77777777" w:rsidR="00C17CEC" w:rsidRPr="00C17CEC" w:rsidRDefault="00C17CEC" w:rsidP="00C17CEC">
            <w:pPr>
              <w:numPr>
                <w:ilvl w:val="0"/>
                <w:numId w:val="27"/>
              </w:numPr>
              <w:ind w:left="1980"/>
              <w:jc w:val="both"/>
              <w:rPr>
                <w:rFonts w:ascii="Times" w:eastAsia="Batang" w:hAnsi="Times" w:cs="Mangal"/>
                <w:lang w:val="en-GB"/>
              </w:rPr>
            </w:pPr>
            <w:r w:rsidRPr="00C17CEC">
              <w:rPr>
                <w:rFonts w:ascii="Times" w:eastAsia="Batang" w:hAnsi="Times" w:cs="Mangal"/>
                <w:color w:val="000000"/>
                <w:lang w:val="en-GB"/>
              </w:rPr>
              <w:t xml:space="preserve">Paging with 2 </w:t>
            </w:r>
            <w:proofErr w:type="spellStart"/>
            <w:r w:rsidRPr="00C17CEC">
              <w:rPr>
                <w:rFonts w:ascii="Times" w:eastAsia="Batang" w:hAnsi="Times" w:cs="Mangal"/>
                <w:color w:val="000000"/>
                <w:lang w:val="en-GB"/>
              </w:rPr>
              <w:t>ms</w:t>
            </w:r>
            <w:proofErr w:type="spellEnd"/>
            <w:r w:rsidRPr="00C17CEC">
              <w:rPr>
                <w:rFonts w:ascii="Times" w:eastAsia="Batang" w:hAnsi="Times" w:cs="Mangal"/>
                <w:color w:val="000000"/>
                <w:lang w:val="en-GB"/>
              </w:rPr>
              <w:t xml:space="preserve"> duration, the periodicity of I-DRX cycle,</w:t>
            </w:r>
            <w:r w:rsidRPr="00C17CEC">
              <w:rPr>
                <w:rFonts w:ascii="Times" w:eastAsia="Batang" w:hAnsi="Times" w:cs="Mangal"/>
                <w:lang w:val="en-GB"/>
              </w:rPr>
              <w:t xml:space="preserve"> and group paging rate of 10%;</w:t>
            </w:r>
          </w:p>
          <w:p w14:paraId="34CFC71F" w14:textId="77777777" w:rsidR="00C17CEC" w:rsidRPr="00C17CEC" w:rsidRDefault="00C17CEC" w:rsidP="00C17CEC">
            <w:pPr>
              <w:numPr>
                <w:ilvl w:val="0"/>
                <w:numId w:val="27"/>
              </w:numPr>
              <w:ind w:left="1980"/>
              <w:jc w:val="both"/>
              <w:rPr>
                <w:rFonts w:ascii="Times" w:eastAsia="Batang" w:hAnsi="Times" w:cs="Mangal"/>
                <w:lang w:val="en-GB"/>
              </w:rPr>
            </w:pPr>
            <w:r w:rsidRPr="00C17CEC">
              <w:rPr>
                <w:rFonts w:ascii="Times" w:eastAsia="Batang" w:hAnsi="Times" w:cs="Mangal"/>
                <w:lang w:val="en-GB"/>
              </w:rPr>
              <w:t xml:space="preserve">DL PRS measurement with 0.5 </w:t>
            </w:r>
            <w:proofErr w:type="spellStart"/>
            <w:r w:rsidRPr="00C17CEC">
              <w:rPr>
                <w:rFonts w:ascii="Times" w:eastAsia="Batang" w:hAnsi="Times" w:cs="Mangal"/>
                <w:lang w:val="en-GB"/>
              </w:rPr>
              <w:t>ms</w:t>
            </w:r>
            <w:proofErr w:type="spellEnd"/>
            <w:r w:rsidRPr="00C17CEC">
              <w:rPr>
                <w:rFonts w:ascii="Times" w:eastAsia="Batang" w:hAnsi="Times" w:cs="Mangal"/>
                <w:lang w:val="en-GB"/>
              </w:rPr>
              <w:t xml:space="preserve"> duration;</w:t>
            </w:r>
          </w:p>
          <w:p w14:paraId="2216B3A0" w14:textId="77777777" w:rsidR="00C17CEC" w:rsidRPr="00C17CEC" w:rsidRDefault="00C17CEC" w:rsidP="00C17CEC">
            <w:pPr>
              <w:numPr>
                <w:ilvl w:val="0"/>
                <w:numId w:val="27"/>
              </w:numPr>
              <w:ind w:left="1980"/>
              <w:jc w:val="both"/>
              <w:rPr>
                <w:rFonts w:ascii="Times" w:eastAsia="Batang" w:hAnsi="Times" w:cs="Mangal"/>
                <w:lang w:val="en-GB"/>
              </w:rPr>
            </w:pPr>
            <w:r w:rsidRPr="00C17CEC">
              <w:rPr>
                <w:rFonts w:ascii="Times" w:eastAsia="Batang" w:hAnsi="Times" w:cs="Mangal"/>
                <w:lang w:val="en-GB"/>
              </w:rPr>
              <w:t>CG-SDT with 1ms duration and the periodicity of positioning interval;</w:t>
            </w:r>
          </w:p>
          <w:p w14:paraId="5BF5BFEA" w14:textId="77777777" w:rsidR="00C17CEC" w:rsidRPr="00C17CEC" w:rsidRDefault="00C17CEC" w:rsidP="00C17CEC">
            <w:pPr>
              <w:numPr>
                <w:ilvl w:val="3"/>
                <w:numId w:val="28"/>
              </w:numPr>
              <w:jc w:val="both"/>
              <w:rPr>
                <w:rFonts w:ascii="Times" w:eastAsia="Batang" w:hAnsi="Times" w:cs="Mangal"/>
                <w:lang w:val="en-GB"/>
              </w:rPr>
            </w:pPr>
            <w:proofErr w:type="spellStart"/>
            <w:r w:rsidRPr="00C17CEC">
              <w:rPr>
                <w:rFonts w:ascii="Times" w:eastAsia="Batang" w:hAnsi="Times" w:cs="Mangal"/>
                <w:lang w:val="en-GB"/>
              </w:rPr>
              <w:t>RRCRelsease</w:t>
            </w:r>
            <w:proofErr w:type="spellEnd"/>
            <w:r w:rsidRPr="00C17CEC">
              <w:rPr>
                <w:rFonts w:ascii="Times" w:eastAsia="Batang" w:hAnsi="Times" w:cs="Mangal"/>
                <w:lang w:val="en-GB"/>
              </w:rPr>
              <w:t xml:space="preserve"> after the CG-SDT can be optionally included with [1] </w:t>
            </w:r>
            <w:proofErr w:type="spellStart"/>
            <w:r w:rsidRPr="00C17CEC">
              <w:rPr>
                <w:rFonts w:ascii="Times" w:eastAsia="Batang" w:hAnsi="Times" w:cs="Mangal"/>
                <w:lang w:val="en-GB"/>
              </w:rPr>
              <w:t>ms</w:t>
            </w:r>
            <w:proofErr w:type="spellEnd"/>
            <w:r w:rsidRPr="00C17CEC">
              <w:rPr>
                <w:rFonts w:ascii="Times" w:eastAsia="Batang" w:hAnsi="Times" w:cs="Mangal"/>
                <w:lang w:val="en-GB"/>
              </w:rPr>
              <w:t xml:space="preserve"> duration;</w:t>
            </w:r>
          </w:p>
          <w:p w14:paraId="7DD05616" w14:textId="77777777" w:rsidR="00C17CEC" w:rsidRPr="00C17CEC" w:rsidRDefault="00C17CEC" w:rsidP="00C17CEC">
            <w:pPr>
              <w:numPr>
                <w:ilvl w:val="0"/>
                <w:numId w:val="27"/>
              </w:numPr>
              <w:ind w:left="1980"/>
              <w:jc w:val="both"/>
              <w:rPr>
                <w:rFonts w:ascii="Times" w:eastAsia="Batang" w:hAnsi="Times" w:cs="Mangal"/>
                <w:lang w:val="en-GB"/>
              </w:rPr>
            </w:pPr>
            <w:r w:rsidRPr="00C17CEC">
              <w:rPr>
                <w:rFonts w:ascii="Times" w:eastAsia="Batang" w:hAnsi="Times" w:cs="Mangal"/>
                <w:lang w:val="en-GB"/>
              </w:rPr>
              <w:t xml:space="preserve">(Optional) BWP switching with [1] </w:t>
            </w:r>
            <w:proofErr w:type="spellStart"/>
            <w:r w:rsidRPr="00C17CEC">
              <w:rPr>
                <w:rFonts w:ascii="Times" w:eastAsia="Batang" w:hAnsi="Times" w:cs="Mangal"/>
                <w:lang w:val="en-GB"/>
              </w:rPr>
              <w:t>ms</w:t>
            </w:r>
            <w:proofErr w:type="spellEnd"/>
            <w:r w:rsidRPr="00C17CEC">
              <w:rPr>
                <w:rFonts w:ascii="Times" w:eastAsia="Batang" w:hAnsi="Times" w:cs="Mangal"/>
                <w:lang w:val="en-GB"/>
              </w:rPr>
              <w:t xml:space="preserve"> duration;</w:t>
            </w:r>
          </w:p>
          <w:p w14:paraId="3C838147" w14:textId="77777777" w:rsidR="00C17CEC" w:rsidRPr="00C17CEC" w:rsidRDefault="00C17CEC" w:rsidP="00C17CEC">
            <w:pPr>
              <w:numPr>
                <w:ilvl w:val="0"/>
                <w:numId w:val="27"/>
              </w:numPr>
              <w:ind w:left="1980"/>
              <w:jc w:val="both"/>
              <w:rPr>
                <w:rFonts w:ascii="Times" w:eastAsia="Batang" w:hAnsi="Times" w:cs="Mangal"/>
                <w:lang w:val="en-GB"/>
              </w:rPr>
            </w:pPr>
            <w:r w:rsidRPr="00C17CEC">
              <w:rPr>
                <w:rFonts w:ascii="Times" w:eastAsia="Batang" w:hAnsi="Times" w:cs="Mangal"/>
                <w:lang w:val="en-GB"/>
              </w:rPr>
              <w:t xml:space="preserve">(Optional) Intra-/inter-frequency RRM measurement in low SINR condition with [1] </w:t>
            </w:r>
            <w:proofErr w:type="spellStart"/>
            <w:r w:rsidRPr="00C17CEC">
              <w:rPr>
                <w:rFonts w:ascii="Times" w:eastAsia="Batang" w:hAnsi="Times" w:cs="Mangal"/>
                <w:lang w:val="en-GB"/>
              </w:rPr>
              <w:t>ms</w:t>
            </w:r>
            <w:proofErr w:type="spellEnd"/>
            <w:r w:rsidRPr="00C17CEC">
              <w:rPr>
                <w:rFonts w:ascii="Times" w:eastAsia="Batang" w:hAnsi="Times" w:cs="Mangal"/>
                <w:lang w:val="en-GB"/>
              </w:rPr>
              <w:t xml:space="preserve"> duration;</w:t>
            </w:r>
          </w:p>
          <w:p w14:paraId="1C03613A" w14:textId="77777777" w:rsidR="00C17CEC" w:rsidRPr="00C17CEC" w:rsidRDefault="00C17CEC" w:rsidP="00C17CEC">
            <w:pPr>
              <w:numPr>
                <w:ilvl w:val="0"/>
                <w:numId w:val="27"/>
              </w:numPr>
              <w:ind w:left="1980"/>
              <w:jc w:val="both"/>
              <w:rPr>
                <w:rFonts w:ascii="Times" w:eastAsia="Batang" w:hAnsi="Times" w:cs="Mangal"/>
                <w:lang w:val="en-GB"/>
              </w:rPr>
            </w:pPr>
            <w:r w:rsidRPr="00C17CEC">
              <w:rPr>
                <w:rFonts w:ascii="Times" w:eastAsia="Batang" w:hAnsi="Times" w:cs="Mangal"/>
                <w:lang w:val="en-GB"/>
              </w:rPr>
              <w:t xml:space="preserve">(Optional) RA-SDT (e.g., including CORSET0 + SIB1, PRACH, RAR, </w:t>
            </w:r>
            <w:proofErr w:type="spellStart"/>
            <w:r w:rsidRPr="00C17CEC">
              <w:rPr>
                <w:rFonts w:ascii="Times" w:eastAsia="Batang" w:hAnsi="Times" w:cs="Mangal"/>
                <w:lang w:val="en-GB"/>
              </w:rPr>
              <w:t>Msg</w:t>
            </w:r>
            <w:proofErr w:type="spellEnd"/>
            <w:r w:rsidRPr="00C17CEC">
              <w:rPr>
                <w:rFonts w:ascii="Times" w:eastAsia="Batang" w:hAnsi="Times" w:cs="Mangal"/>
                <w:lang w:val="en-GB"/>
              </w:rPr>
              <w:t xml:space="preserve"> 3/4/5) in case of CG-SDT is unavailable;</w:t>
            </w:r>
          </w:p>
          <w:p w14:paraId="48B5BF24" w14:textId="77777777" w:rsidR="00C17CEC" w:rsidRPr="00C17CEC" w:rsidRDefault="00C17CEC" w:rsidP="00C17CEC">
            <w:pPr>
              <w:numPr>
                <w:ilvl w:val="1"/>
                <w:numId w:val="26"/>
              </w:numPr>
              <w:rPr>
                <w:rFonts w:ascii="Times" w:eastAsia="Batang" w:hAnsi="Times" w:cs="Mangal"/>
                <w:lang w:val="en-GB"/>
              </w:rPr>
            </w:pPr>
            <w:r w:rsidRPr="00C17CEC">
              <w:rPr>
                <w:rFonts w:ascii="Times" w:eastAsia="Batang" w:hAnsi="Times" w:cs="Mangal"/>
                <w:lang w:val="en-GB"/>
              </w:rPr>
              <w:t>For the UE-based DL positioning,</w:t>
            </w:r>
          </w:p>
          <w:p w14:paraId="7F72B672" w14:textId="77777777" w:rsidR="00C17CEC" w:rsidRPr="00C17CEC" w:rsidRDefault="00C17CEC" w:rsidP="00C17CEC">
            <w:pPr>
              <w:numPr>
                <w:ilvl w:val="2"/>
                <w:numId w:val="29"/>
              </w:numPr>
              <w:ind w:left="1980"/>
              <w:jc w:val="both"/>
              <w:rPr>
                <w:rFonts w:ascii="Times" w:eastAsia="Batang" w:hAnsi="Times" w:cs="Mangal"/>
                <w:lang w:val="en-GB"/>
              </w:rPr>
            </w:pPr>
            <w:r w:rsidRPr="00C17CEC">
              <w:rPr>
                <w:rFonts w:ascii="Times" w:eastAsia="Batang" w:hAnsi="Times" w:cs="Mangal"/>
                <w:lang w:val="en-GB"/>
              </w:rPr>
              <w:t xml:space="preserve">SSB proc. with 2 </w:t>
            </w:r>
            <w:proofErr w:type="spellStart"/>
            <w:r w:rsidRPr="00C17CEC">
              <w:rPr>
                <w:rFonts w:ascii="Times" w:eastAsia="Batang" w:hAnsi="Times" w:cs="Mangal"/>
                <w:lang w:val="en-GB"/>
              </w:rPr>
              <w:t>ms</w:t>
            </w:r>
            <w:proofErr w:type="spellEnd"/>
            <w:r w:rsidRPr="00C17CEC">
              <w:rPr>
                <w:rFonts w:ascii="Times" w:eastAsia="Batang" w:hAnsi="Times" w:cs="Mangal"/>
                <w:lang w:val="en-GB"/>
              </w:rPr>
              <w:t xml:space="preserve"> duration and the periodicity of I-DRX cycle;</w:t>
            </w:r>
          </w:p>
          <w:p w14:paraId="6ECE229B" w14:textId="77777777" w:rsidR="00C17CEC" w:rsidRPr="00C17CEC" w:rsidRDefault="00C17CEC" w:rsidP="00C17CEC">
            <w:pPr>
              <w:numPr>
                <w:ilvl w:val="2"/>
                <w:numId w:val="29"/>
              </w:numPr>
              <w:ind w:left="1980"/>
              <w:jc w:val="both"/>
              <w:rPr>
                <w:rFonts w:ascii="Times" w:eastAsia="Batang" w:hAnsi="Times" w:cs="Mangal"/>
                <w:lang w:val="en-GB"/>
              </w:rPr>
            </w:pPr>
            <w:r w:rsidRPr="00C17CEC">
              <w:rPr>
                <w:rFonts w:ascii="Times" w:eastAsia="Batang" w:hAnsi="Times" w:cs="Mangal"/>
                <w:lang w:val="en-GB"/>
              </w:rPr>
              <w:t xml:space="preserve">Paging with 2 </w:t>
            </w:r>
            <w:proofErr w:type="spellStart"/>
            <w:r w:rsidRPr="00C17CEC">
              <w:rPr>
                <w:rFonts w:ascii="Times" w:eastAsia="Batang" w:hAnsi="Times" w:cs="Mangal"/>
                <w:lang w:val="en-GB"/>
              </w:rPr>
              <w:t>ms</w:t>
            </w:r>
            <w:proofErr w:type="spellEnd"/>
            <w:r w:rsidRPr="00C17CEC">
              <w:rPr>
                <w:rFonts w:ascii="Times" w:eastAsia="Batang" w:hAnsi="Times" w:cs="Mangal"/>
                <w:lang w:val="en-GB"/>
              </w:rPr>
              <w:t xml:space="preserve"> duration, the periodicity of I-DRX cycle, and group paging rate of 10%;</w:t>
            </w:r>
          </w:p>
          <w:p w14:paraId="7512836D" w14:textId="77777777" w:rsidR="00C17CEC" w:rsidRPr="00C17CEC" w:rsidRDefault="00C17CEC" w:rsidP="00C17CEC">
            <w:pPr>
              <w:numPr>
                <w:ilvl w:val="2"/>
                <w:numId w:val="29"/>
              </w:numPr>
              <w:ind w:left="1980"/>
              <w:jc w:val="both"/>
              <w:rPr>
                <w:rFonts w:ascii="Times" w:eastAsia="Batang" w:hAnsi="Times" w:cs="Mangal"/>
                <w:lang w:val="en-GB"/>
              </w:rPr>
            </w:pPr>
            <w:r w:rsidRPr="00C17CEC">
              <w:rPr>
                <w:rFonts w:ascii="Times" w:eastAsia="Batang" w:hAnsi="Times" w:cs="Mangal"/>
                <w:lang w:val="en-GB"/>
              </w:rPr>
              <w:t xml:space="preserve">DL PRS measurement with 0.5 </w:t>
            </w:r>
            <w:proofErr w:type="spellStart"/>
            <w:r w:rsidRPr="00C17CEC">
              <w:rPr>
                <w:rFonts w:ascii="Times" w:eastAsia="Batang" w:hAnsi="Times" w:cs="Mangal"/>
                <w:lang w:val="en-GB"/>
              </w:rPr>
              <w:t>ms</w:t>
            </w:r>
            <w:proofErr w:type="spellEnd"/>
            <w:r w:rsidRPr="00C17CEC">
              <w:rPr>
                <w:rFonts w:ascii="Times" w:eastAsia="Batang" w:hAnsi="Times" w:cs="Mangal"/>
                <w:lang w:val="en-GB"/>
              </w:rPr>
              <w:t xml:space="preserve"> duration;</w:t>
            </w:r>
          </w:p>
          <w:p w14:paraId="6248D4D2" w14:textId="77777777" w:rsidR="00C17CEC" w:rsidRPr="00C17CEC" w:rsidRDefault="00C17CEC" w:rsidP="00C17CEC">
            <w:pPr>
              <w:numPr>
                <w:ilvl w:val="2"/>
                <w:numId w:val="29"/>
              </w:numPr>
              <w:ind w:left="1980"/>
              <w:jc w:val="both"/>
              <w:rPr>
                <w:rFonts w:ascii="Times" w:eastAsia="Batang" w:hAnsi="Times" w:cs="Mangal"/>
                <w:lang w:val="en-GB"/>
              </w:rPr>
            </w:pPr>
            <w:r w:rsidRPr="00C17CEC">
              <w:rPr>
                <w:rFonts w:ascii="Times" w:eastAsia="Batang" w:hAnsi="Times" w:cs="Mangal"/>
                <w:lang w:val="en-GB"/>
              </w:rPr>
              <w:t xml:space="preserve">(Optional) BWP switching with [1] </w:t>
            </w:r>
            <w:proofErr w:type="spellStart"/>
            <w:r w:rsidRPr="00C17CEC">
              <w:rPr>
                <w:rFonts w:ascii="Times" w:eastAsia="Batang" w:hAnsi="Times" w:cs="Mangal"/>
                <w:lang w:val="en-GB"/>
              </w:rPr>
              <w:t>ms</w:t>
            </w:r>
            <w:proofErr w:type="spellEnd"/>
            <w:r w:rsidRPr="00C17CEC">
              <w:rPr>
                <w:rFonts w:ascii="Times" w:eastAsia="Batang" w:hAnsi="Times" w:cs="Mangal"/>
                <w:lang w:val="en-GB"/>
              </w:rPr>
              <w:t xml:space="preserve"> duration;</w:t>
            </w:r>
          </w:p>
          <w:p w14:paraId="5C6E4851" w14:textId="43F20443" w:rsidR="00C17CEC" w:rsidRPr="0098243C" w:rsidRDefault="00C17CEC" w:rsidP="00C17CEC">
            <w:pPr>
              <w:numPr>
                <w:ilvl w:val="2"/>
                <w:numId w:val="29"/>
              </w:numPr>
              <w:ind w:left="1980"/>
              <w:jc w:val="both"/>
              <w:rPr>
                <w:rFonts w:ascii="Times" w:eastAsia="Batang" w:hAnsi="Times" w:cs="Mangal"/>
                <w:lang w:val="en-GB"/>
              </w:rPr>
            </w:pPr>
            <w:r w:rsidRPr="00C17CEC">
              <w:rPr>
                <w:rFonts w:ascii="Times" w:eastAsia="Batang" w:hAnsi="Times" w:cs="Mangal"/>
                <w:lang w:val="en-GB"/>
              </w:rPr>
              <w:t xml:space="preserve">(Optional) Intra-/inter-frequency RRM measurement in low SINR condition with [1] </w:t>
            </w:r>
            <w:proofErr w:type="spellStart"/>
            <w:r w:rsidRPr="00C17CEC">
              <w:rPr>
                <w:rFonts w:ascii="Times" w:eastAsia="Batang" w:hAnsi="Times" w:cs="Mangal"/>
                <w:lang w:val="en-GB"/>
              </w:rPr>
              <w:t>ms</w:t>
            </w:r>
            <w:proofErr w:type="spellEnd"/>
            <w:r w:rsidRPr="00C17CEC">
              <w:rPr>
                <w:rFonts w:ascii="Times" w:eastAsia="Batang" w:hAnsi="Times" w:cs="Mangal"/>
                <w:lang w:val="en-GB"/>
              </w:rPr>
              <w:t xml:space="preserve"> duration;</w:t>
            </w:r>
          </w:p>
        </w:tc>
      </w:tr>
    </w:tbl>
    <w:p w14:paraId="5C750C31" w14:textId="1DC35BD6" w:rsidR="00C17CEC" w:rsidRPr="00EB1506" w:rsidRDefault="007C7355" w:rsidP="00A31EA8">
      <w:pPr>
        <w:spacing w:beforeLines="50" w:before="120"/>
        <w:jc w:val="both"/>
        <w:rPr>
          <w:rFonts w:eastAsiaTheme="minorEastAsia"/>
          <w:sz w:val="21"/>
          <w:lang w:val="zh-CN" w:eastAsia="zh-CN"/>
        </w:rPr>
      </w:pPr>
      <w:r w:rsidRPr="00EB1506">
        <w:rPr>
          <w:rFonts w:ascii="Times New Roman" w:eastAsiaTheme="minorEastAsia" w:hAnsi="Times New Roman"/>
          <w:snapToGrid w:val="0"/>
          <w:sz w:val="21"/>
          <w:szCs w:val="20"/>
          <w:lang w:eastAsia="zh-CN"/>
        </w:rPr>
        <w:t>U</w:t>
      </w:r>
      <w:r w:rsidRPr="00EB1506">
        <w:rPr>
          <w:rFonts w:ascii="Times New Roman" w:eastAsiaTheme="minorEastAsia" w:hAnsi="Times New Roman" w:hint="eastAsia"/>
          <w:snapToGrid w:val="0"/>
          <w:sz w:val="21"/>
          <w:szCs w:val="20"/>
          <w:lang w:eastAsia="zh-CN"/>
        </w:rPr>
        <w:t>se</w:t>
      </w:r>
      <w:r w:rsidRPr="00EB1506">
        <w:rPr>
          <w:rFonts w:ascii="Times New Roman" w:eastAsiaTheme="minorEastAsia" w:hAnsi="Times New Roman"/>
          <w:snapToGrid w:val="0"/>
          <w:sz w:val="21"/>
          <w:szCs w:val="20"/>
          <w:lang w:eastAsia="zh-CN"/>
        </w:rPr>
        <w:t xml:space="preserve"> case 6 is a typical periodic deferred MT-LR, that is, the UE may send out the</w:t>
      </w:r>
      <w:r w:rsidR="00EB1506" w:rsidRPr="00EB1506">
        <w:rPr>
          <w:sz w:val="21"/>
        </w:rPr>
        <w:t xml:space="preserve"> </w:t>
      </w:r>
      <w:r w:rsidR="00EB1506" w:rsidRPr="00EB1506">
        <w:rPr>
          <w:rFonts w:ascii="Times New Roman" w:eastAsiaTheme="minorEastAsia" w:hAnsi="Times New Roman"/>
          <w:snapToGrid w:val="0"/>
          <w:sz w:val="21"/>
          <w:szCs w:val="20"/>
          <w:lang w:eastAsia="zh-CN"/>
        </w:rPr>
        <w:t>location information via</w:t>
      </w:r>
      <w:r w:rsidRPr="00EB1506">
        <w:rPr>
          <w:rFonts w:ascii="Times New Roman" w:eastAsiaTheme="minorEastAsia" w:hAnsi="Times New Roman"/>
          <w:snapToGrid w:val="0"/>
          <w:sz w:val="21"/>
          <w:szCs w:val="20"/>
          <w:lang w:eastAsia="zh-CN"/>
        </w:rPr>
        <w:t xml:space="preserve"> event report</w:t>
      </w:r>
      <w:r w:rsidR="00E26AA1">
        <w:rPr>
          <w:rFonts w:ascii="Times New Roman" w:eastAsiaTheme="minorEastAsia" w:hAnsi="Times New Roman"/>
          <w:snapToGrid w:val="0"/>
          <w:sz w:val="21"/>
          <w:szCs w:val="20"/>
          <w:lang w:eastAsia="zh-CN"/>
        </w:rPr>
        <w:t>s</w:t>
      </w:r>
      <w:r w:rsidRPr="00EB1506">
        <w:rPr>
          <w:rFonts w:ascii="Times New Roman" w:eastAsiaTheme="minorEastAsia" w:hAnsi="Times New Roman"/>
          <w:snapToGrid w:val="0"/>
          <w:sz w:val="21"/>
          <w:szCs w:val="20"/>
          <w:lang w:eastAsia="zh-CN"/>
        </w:rPr>
        <w:t xml:space="preserve"> periodically.</w:t>
      </w:r>
      <w:r w:rsidR="006E505C">
        <w:rPr>
          <w:rFonts w:ascii="Times New Roman" w:eastAsiaTheme="minorEastAsia" w:hAnsi="Times New Roman"/>
          <w:snapToGrid w:val="0"/>
          <w:sz w:val="21"/>
          <w:szCs w:val="20"/>
          <w:lang w:eastAsia="zh-CN"/>
        </w:rPr>
        <w:t xml:space="preserve"> </w:t>
      </w:r>
      <w:r w:rsidR="0099719A">
        <w:rPr>
          <w:rFonts w:ascii="Times New Roman" w:eastAsiaTheme="minorEastAsia" w:hAnsi="Times New Roman"/>
          <w:snapToGrid w:val="0"/>
          <w:sz w:val="21"/>
          <w:szCs w:val="20"/>
          <w:lang w:eastAsia="zh-CN"/>
        </w:rPr>
        <w:t>I</w:t>
      </w:r>
      <w:r w:rsidR="004D1360">
        <w:rPr>
          <w:rFonts w:ascii="Times New Roman" w:eastAsiaTheme="minorEastAsia" w:hAnsi="Times New Roman"/>
          <w:snapToGrid w:val="0"/>
          <w:sz w:val="21"/>
          <w:szCs w:val="20"/>
          <w:lang w:eastAsia="zh-CN"/>
        </w:rPr>
        <w:t xml:space="preserve">n the evaluation assumption of </w:t>
      </w:r>
      <w:r w:rsidR="006E505C">
        <w:rPr>
          <w:rFonts w:ascii="Times New Roman" w:eastAsiaTheme="minorEastAsia" w:hAnsi="Times New Roman"/>
          <w:snapToGrid w:val="0"/>
          <w:sz w:val="21"/>
          <w:szCs w:val="20"/>
          <w:lang w:eastAsia="zh-CN"/>
        </w:rPr>
        <w:t xml:space="preserve">UE-based positioning, the power component of location information transfer is </w:t>
      </w:r>
      <w:r w:rsidR="006E505C">
        <w:rPr>
          <w:rFonts w:ascii="Times New Roman" w:eastAsiaTheme="minorEastAsia" w:hAnsi="Times New Roman" w:hint="eastAsia"/>
          <w:snapToGrid w:val="0"/>
          <w:sz w:val="21"/>
          <w:szCs w:val="20"/>
          <w:lang w:eastAsia="zh-CN"/>
        </w:rPr>
        <w:t>omitted</w:t>
      </w:r>
      <w:r w:rsidR="004D1360">
        <w:rPr>
          <w:rFonts w:ascii="Times New Roman" w:eastAsiaTheme="minorEastAsia" w:hAnsi="Times New Roman"/>
          <w:snapToGrid w:val="0"/>
          <w:sz w:val="21"/>
          <w:szCs w:val="20"/>
          <w:lang w:eastAsia="zh-CN"/>
        </w:rPr>
        <w:t>, which implies that the UE does not need to transfer the location estimate to LMF.</w:t>
      </w:r>
      <w:r w:rsidR="00821146">
        <w:rPr>
          <w:rFonts w:ascii="Times New Roman" w:eastAsiaTheme="minorEastAsia" w:hAnsi="Times New Roman"/>
          <w:snapToGrid w:val="0"/>
          <w:sz w:val="21"/>
          <w:szCs w:val="20"/>
          <w:lang w:eastAsia="zh-CN"/>
        </w:rPr>
        <w:t xml:space="preserve"> However, the re</w:t>
      </w:r>
      <w:r w:rsidR="00821146">
        <w:rPr>
          <w:rFonts w:ascii="Times New Roman" w:eastAsiaTheme="minorEastAsia" w:hAnsi="Times New Roman" w:hint="eastAsia"/>
          <w:snapToGrid w:val="0"/>
          <w:sz w:val="21"/>
          <w:szCs w:val="20"/>
          <w:lang w:eastAsia="zh-CN"/>
        </w:rPr>
        <w:t>presentative</w:t>
      </w:r>
      <w:r w:rsidR="00821146">
        <w:rPr>
          <w:rFonts w:ascii="Times New Roman" w:eastAsiaTheme="minorEastAsia" w:hAnsi="Times New Roman"/>
          <w:snapToGrid w:val="0"/>
          <w:sz w:val="21"/>
          <w:szCs w:val="20"/>
          <w:lang w:eastAsia="zh-CN"/>
        </w:rPr>
        <w:t xml:space="preserve"> use case</w:t>
      </w:r>
      <w:r w:rsidR="009919A4">
        <w:rPr>
          <w:rFonts w:ascii="Times New Roman" w:eastAsiaTheme="minorEastAsia" w:hAnsi="Times New Roman"/>
          <w:snapToGrid w:val="0"/>
          <w:sz w:val="21"/>
          <w:szCs w:val="20"/>
          <w:lang w:eastAsia="zh-CN"/>
        </w:rPr>
        <w:t xml:space="preserve"> 6</w:t>
      </w:r>
      <w:r w:rsidR="00821146">
        <w:rPr>
          <w:rFonts w:ascii="Times New Roman" w:eastAsiaTheme="minorEastAsia" w:hAnsi="Times New Roman"/>
          <w:snapToGrid w:val="0"/>
          <w:sz w:val="21"/>
          <w:szCs w:val="20"/>
          <w:lang w:eastAsia="zh-CN"/>
        </w:rPr>
        <w:t xml:space="preserve"> is </w:t>
      </w:r>
      <w:r w:rsidR="00821146">
        <w:rPr>
          <w:rFonts w:ascii="Times New Roman" w:eastAsiaTheme="minorEastAsia" w:hAnsi="Times New Roman"/>
          <w:sz w:val="21"/>
          <w:szCs w:val="21"/>
          <w:lang w:eastAsia="zh-CN"/>
        </w:rPr>
        <w:t>t</w:t>
      </w:r>
      <w:r w:rsidR="00821146" w:rsidRPr="00A638E5">
        <w:rPr>
          <w:rFonts w:ascii="Times New Roman" w:eastAsiaTheme="minorEastAsia" w:hAnsi="Times New Roman"/>
          <w:sz w:val="21"/>
          <w:szCs w:val="21"/>
          <w:lang w:eastAsia="zh-CN"/>
        </w:rPr>
        <w:t>racking of workpiece</w:t>
      </w:r>
      <w:r w:rsidR="00821146">
        <w:rPr>
          <w:rFonts w:ascii="Times New Roman" w:eastAsiaTheme="minorEastAsia" w:hAnsi="Times New Roman"/>
          <w:sz w:val="21"/>
          <w:szCs w:val="21"/>
          <w:lang w:eastAsia="zh-CN"/>
        </w:rPr>
        <w:t xml:space="preserve">s. In our understanding, the </w:t>
      </w:r>
      <w:r w:rsidR="00FC0C48">
        <w:rPr>
          <w:rFonts w:ascii="Times New Roman" w:eastAsiaTheme="minorEastAsia" w:hAnsi="Times New Roman"/>
          <w:sz w:val="21"/>
          <w:szCs w:val="21"/>
          <w:lang w:eastAsia="zh-CN"/>
        </w:rPr>
        <w:t xml:space="preserve">target UE </w:t>
      </w:r>
      <w:r w:rsidR="004F6BB2">
        <w:rPr>
          <w:rFonts w:ascii="Times New Roman" w:eastAsiaTheme="minorEastAsia" w:hAnsi="Times New Roman"/>
          <w:sz w:val="21"/>
          <w:szCs w:val="21"/>
          <w:lang w:eastAsia="zh-CN"/>
        </w:rPr>
        <w:t xml:space="preserve">to be tracked </w:t>
      </w:r>
      <w:r w:rsidR="00FC0C48">
        <w:rPr>
          <w:rFonts w:ascii="Times New Roman" w:eastAsiaTheme="minorEastAsia" w:hAnsi="Times New Roman"/>
          <w:sz w:val="21"/>
          <w:szCs w:val="21"/>
          <w:lang w:eastAsia="zh-CN"/>
        </w:rPr>
        <w:t xml:space="preserve">shall transfer the location estimate to LMF </w:t>
      </w:r>
      <w:r w:rsidR="00FC0C48">
        <w:rPr>
          <w:rFonts w:ascii="Times New Roman" w:eastAsiaTheme="minorEastAsia" w:hAnsi="Times New Roman" w:hint="eastAsia"/>
          <w:sz w:val="21"/>
          <w:szCs w:val="21"/>
          <w:lang w:eastAsia="zh-CN"/>
        </w:rPr>
        <w:t>periodically</w:t>
      </w:r>
      <w:r w:rsidR="00FC0C48">
        <w:rPr>
          <w:rFonts w:ascii="Times New Roman" w:eastAsiaTheme="minorEastAsia" w:hAnsi="Times New Roman"/>
          <w:sz w:val="21"/>
          <w:szCs w:val="21"/>
          <w:lang w:eastAsia="zh-CN"/>
        </w:rPr>
        <w:t>.</w:t>
      </w:r>
      <w:r w:rsidR="00DB3772">
        <w:rPr>
          <w:rFonts w:ascii="Times New Roman" w:eastAsiaTheme="minorEastAsia" w:hAnsi="Times New Roman"/>
          <w:sz w:val="21"/>
          <w:szCs w:val="21"/>
          <w:lang w:eastAsia="zh-CN"/>
        </w:rPr>
        <w:t xml:space="preserve"> From RAN2</w:t>
      </w:r>
      <w:r w:rsidR="004B37D6">
        <w:rPr>
          <w:rFonts w:ascii="Times New Roman" w:eastAsiaTheme="minorEastAsia" w:hAnsi="Times New Roman"/>
          <w:sz w:val="21"/>
          <w:szCs w:val="21"/>
          <w:lang w:eastAsia="zh-CN"/>
        </w:rPr>
        <w:t>’s</w:t>
      </w:r>
      <w:r w:rsidR="00DB3772">
        <w:rPr>
          <w:rFonts w:ascii="Times New Roman" w:eastAsiaTheme="minorEastAsia" w:hAnsi="Times New Roman"/>
          <w:sz w:val="21"/>
          <w:szCs w:val="21"/>
          <w:lang w:eastAsia="zh-CN"/>
        </w:rPr>
        <w:t xml:space="preserve"> perspective, </w:t>
      </w:r>
      <w:r w:rsidR="00DB3772">
        <w:rPr>
          <w:rFonts w:ascii="Times New Roman" w:eastAsiaTheme="minorEastAsia" w:hAnsi="Times New Roman"/>
          <w:sz w:val="21"/>
          <w:szCs w:val="21"/>
          <w:lang w:eastAsia="zh-CN"/>
        </w:rPr>
        <w:lastRenderedPageBreak/>
        <w:t xml:space="preserve">the </w:t>
      </w:r>
      <w:r w:rsidR="00A31EA8">
        <w:rPr>
          <w:rFonts w:ascii="Times New Roman" w:eastAsiaTheme="minorEastAsia" w:hAnsi="Times New Roman"/>
          <w:sz w:val="21"/>
          <w:szCs w:val="21"/>
          <w:lang w:eastAsia="zh-CN"/>
        </w:rPr>
        <w:t xml:space="preserve">study of </w:t>
      </w:r>
      <w:r w:rsidR="00A918B2">
        <w:rPr>
          <w:rFonts w:ascii="Times New Roman" w:eastAsiaTheme="minorEastAsia" w:hAnsi="Times New Roman"/>
          <w:sz w:val="21"/>
          <w:szCs w:val="21"/>
          <w:lang w:eastAsia="zh-CN"/>
        </w:rPr>
        <w:t xml:space="preserve">the </w:t>
      </w:r>
      <w:r w:rsidR="00A31EA8">
        <w:rPr>
          <w:rFonts w:ascii="Times New Roman" w:eastAsiaTheme="minorEastAsia" w:hAnsi="Times New Roman"/>
          <w:sz w:val="21"/>
          <w:szCs w:val="21"/>
          <w:lang w:eastAsia="zh-CN"/>
        </w:rPr>
        <w:t>potential enhancement of DL positioning in RRC_INACTIVE shall focus on the deferred MT-LR.</w:t>
      </w:r>
    </w:p>
    <w:p w14:paraId="75B2A1CC" w14:textId="186B09BE" w:rsidR="008E7A4E" w:rsidRPr="00814C61" w:rsidRDefault="008E7A4E" w:rsidP="00926829">
      <w:pPr>
        <w:spacing w:beforeLines="50" w:before="120" w:afterLines="50" w:after="120"/>
        <w:rPr>
          <w:rFonts w:ascii="Arial" w:hAnsi="Arial" w:cs="Arial"/>
          <w:b/>
          <w:szCs w:val="22"/>
          <w:lang w:eastAsia="zh-CN"/>
        </w:rPr>
      </w:pPr>
      <w:r w:rsidRPr="00814C61">
        <w:rPr>
          <w:rFonts w:ascii="Arial" w:hAnsi="Arial" w:cs="Arial"/>
          <w:b/>
          <w:szCs w:val="22"/>
          <w:lang w:eastAsia="zh-CN"/>
        </w:rPr>
        <w:t xml:space="preserve">Proposal </w:t>
      </w:r>
      <w:r w:rsidR="003B2308" w:rsidRPr="00814C61">
        <w:rPr>
          <w:rFonts w:ascii="Arial" w:hAnsi="Arial" w:cs="Arial"/>
          <w:b/>
          <w:szCs w:val="22"/>
          <w:lang w:eastAsia="zh-CN"/>
        </w:rPr>
        <w:t>2</w:t>
      </w:r>
      <w:r w:rsidRPr="00814C61">
        <w:rPr>
          <w:rFonts w:ascii="Arial" w:hAnsi="Arial" w:cs="Arial"/>
          <w:b/>
          <w:szCs w:val="22"/>
          <w:lang w:eastAsia="zh-CN"/>
        </w:rPr>
        <w:t>:</w:t>
      </w:r>
      <w:r w:rsidR="0062242A" w:rsidRPr="00814C61">
        <w:rPr>
          <w:rFonts w:ascii="Arial" w:hAnsi="Arial" w:cs="Arial"/>
          <w:b/>
          <w:szCs w:val="22"/>
          <w:lang w:eastAsia="zh-CN"/>
        </w:rPr>
        <w:t xml:space="preserve"> </w:t>
      </w:r>
      <w:r w:rsidR="0092103C" w:rsidRPr="00814C61">
        <w:rPr>
          <w:rFonts w:ascii="Arial" w:hAnsi="Arial" w:cs="Arial"/>
          <w:b/>
          <w:szCs w:val="22"/>
          <w:lang w:eastAsia="zh-CN"/>
        </w:rPr>
        <w:t>P</w:t>
      </w:r>
      <w:r w:rsidR="00A64640" w:rsidRPr="00814C61">
        <w:rPr>
          <w:rFonts w:ascii="Arial" w:hAnsi="Arial" w:cs="Arial"/>
          <w:b/>
          <w:szCs w:val="22"/>
          <w:lang w:eastAsia="zh-CN"/>
        </w:rPr>
        <w:t>otential enhancement</w:t>
      </w:r>
      <w:r w:rsidR="002E045A" w:rsidRPr="00814C61">
        <w:rPr>
          <w:rFonts w:ascii="Arial" w:hAnsi="Arial" w:cs="Arial"/>
          <w:b/>
          <w:szCs w:val="22"/>
          <w:lang w:eastAsia="zh-CN"/>
        </w:rPr>
        <w:t>s</w:t>
      </w:r>
      <w:r w:rsidR="00A64640" w:rsidRPr="00814C61">
        <w:rPr>
          <w:rFonts w:ascii="Arial" w:hAnsi="Arial" w:cs="Arial"/>
          <w:b/>
          <w:szCs w:val="22"/>
          <w:lang w:eastAsia="zh-CN"/>
        </w:rPr>
        <w:t xml:space="preserve"> of DL positioning in RRC_INACTIVE shall</w:t>
      </w:r>
      <w:r w:rsidR="002E045A" w:rsidRPr="00814C61">
        <w:rPr>
          <w:rFonts w:ascii="Arial" w:hAnsi="Arial" w:cs="Arial"/>
          <w:b/>
          <w:szCs w:val="22"/>
          <w:lang w:eastAsia="zh-CN"/>
        </w:rPr>
        <w:t xml:space="preserve"> focus on the </w:t>
      </w:r>
      <w:r w:rsidR="00A31EA8" w:rsidRPr="00814C61">
        <w:rPr>
          <w:rFonts w:ascii="Arial" w:hAnsi="Arial" w:cs="Arial"/>
          <w:b/>
          <w:szCs w:val="22"/>
          <w:lang w:eastAsia="zh-CN"/>
        </w:rPr>
        <w:t>d</w:t>
      </w:r>
      <w:r w:rsidR="002E045A" w:rsidRPr="00814C61">
        <w:rPr>
          <w:rFonts w:ascii="Arial" w:hAnsi="Arial" w:cs="Arial"/>
          <w:b/>
          <w:szCs w:val="22"/>
          <w:lang w:eastAsia="zh-CN"/>
        </w:rPr>
        <w:t xml:space="preserve">eferred </w:t>
      </w:r>
      <w:r w:rsidR="00762B42" w:rsidRPr="00814C61">
        <w:rPr>
          <w:rFonts w:ascii="Arial" w:hAnsi="Arial" w:cs="Arial"/>
          <w:b/>
          <w:szCs w:val="22"/>
          <w:lang w:eastAsia="zh-CN"/>
        </w:rPr>
        <w:t>MT-LR</w:t>
      </w:r>
      <w:r w:rsidRPr="00814C61">
        <w:rPr>
          <w:rFonts w:ascii="Arial" w:hAnsi="Arial" w:cs="Arial"/>
          <w:b/>
          <w:szCs w:val="22"/>
          <w:lang w:eastAsia="zh-CN"/>
        </w:rPr>
        <w:t>.</w:t>
      </w:r>
    </w:p>
    <w:p w14:paraId="30834B7C" w14:textId="1E5A4B54" w:rsidR="00A9638A" w:rsidRDefault="003A3459" w:rsidP="00904948">
      <w:pPr>
        <w:spacing w:beforeLines="50" w:before="120" w:after="120"/>
        <w:jc w:val="center"/>
        <w:rPr>
          <w:rFonts w:ascii="Times New Roman" w:eastAsiaTheme="minorEastAsia" w:hAnsi="Times New Roman"/>
          <w:szCs w:val="20"/>
          <w:lang w:val="en-GB" w:eastAsia="en-GB"/>
        </w:rPr>
      </w:pPr>
      <w:r>
        <w:rPr>
          <w:rFonts w:ascii="Times New Roman" w:eastAsiaTheme="minorEastAsia" w:hAnsi="Times New Roman"/>
          <w:szCs w:val="20"/>
          <w:lang w:val="en-GB" w:eastAsia="en-GB"/>
        </w:rPr>
        <w:object w:dxaOrig="9636" w:dyaOrig="6408" w14:anchorId="00A4F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288.45pt" o:ole="">
            <v:imagedata r:id="rId9" o:title=""/>
          </v:shape>
          <o:OLEObject Type="Embed" ProgID="Visio.Drawing.15" ShapeID="_x0000_i1025" DrawAspect="Content" ObjectID="_1721652165" r:id="rId10"/>
        </w:object>
      </w:r>
    </w:p>
    <w:p w14:paraId="09088F24" w14:textId="07AF578E" w:rsidR="00C77B4E" w:rsidRPr="00A3115E" w:rsidRDefault="00C77B4E" w:rsidP="003A3459">
      <w:pPr>
        <w:spacing w:after="120"/>
        <w:jc w:val="center"/>
        <w:rPr>
          <w:rFonts w:ascii="Times New Roman" w:eastAsiaTheme="minorEastAsia" w:hAnsi="Times New Roman"/>
          <w:b/>
          <w:snapToGrid w:val="0"/>
          <w:szCs w:val="20"/>
          <w:lang w:eastAsia="zh-CN"/>
        </w:rPr>
      </w:pPr>
      <w:r w:rsidRPr="00A3115E">
        <w:rPr>
          <w:rFonts w:ascii="Times New Roman" w:eastAsiaTheme="minorEastAsia" w:hAnsi="Times New Roman" w:hint="eastAsia"/>
          <w:b/>
          <w:snapToGrid w:val="0"/>
          <w:szCs w:val="20"/>
          <w:lang w:eastAsia="zh-CN"/>
        </w:rPr>
        <w:t>F</w:t>
      </w:r>
      <w:r w:rsidRPr="00A3115E">
        <w:rPr>
          <w:rFonts w:ascii="Times New Roman" w:eastAsiaTheme="minorEastAsia" w:hAnsi="Times New Roman"/>
          <w:b/>
          <w:snapToGrid w:val="0"/>
          <w:szCs w:val="20"/>
          <w:lang w:eastAsia="zh-CN"/>
        </w:rPr>
        <w:t>igure 1:</w:t>
      </w:r>
      <w:r w:rsidR="00BE447E">
        <w:rPr>
          <w:rFonts w:ascii="Times New Roman" w:eastAsiaTheme="minorEastAsia" w:hAnsi="Times New Roman"/>
          <w:b/>
          <w:snapToGrid w:val="0"/>
          <w:szCs w:val="20"/>
          <w:lang w:eastAsia="zh-CN"/>
        </w:rPr>
        <w:t xml:space="preserve"> Deferred MT-LR procedure in</w:t>
      </w:r>
      <w:r w:rsidRPr="00A3115E">
        <w:rPr>
          <w:rFonts w:ascii="Times New Roman" w:eastAsiaTheme="minorEastAsia" w:hAnsi="Times New Roman"/>
          <w:b/>
          <w:snapToGrid w:val="0"/>
          <w:szCs w:val="20"/>
          <w:lang w:eastAsia="zh-CN"/>
        </w:rPr>
        <w:t xml:space="preserve"> RRC_INACTIVE</w:t>
      </w:r>
      <w:r w:rsidR="00BE447E">
        <w:rPr>
          <w:rFonts w:ascii="Times New Roman" w:eastAsiaTheme="minorEastAsia" w:hAnsi="Times New Roman"/>
          <w:b/>
          <w:snapToGrid w:val="0"/>
          <w:szCs w:val="20"/>
          <w:lang w:eastAsia="zh-CN"/>
        </w:rPr>
        <w:t xml:space="preserve"> with DL positioning</w:t>
      </w:r>
    </w:p>
    <w:p w14:paraId="7EBA91EA" w14:textId="00C82C93" w:rsidR="004B586D" w:rsidRDefault="00394642" w:rsidP="00EA0E34">
      <w:pPr>
        <w:spacing w:after="120" w:line="260" w:lineRule="exact"/>
        <w:jc w:val="both"/>
        <w:rPr>
          <w:rFonts w:ascii="Times New Roman" w:eastAsiaTheme="minorEastAsia" w:hAnsi="Times New Roman"/>
          <w:snapToGrid w:val="0"/>
          <w:szCs w:val="20"/>
          <w:lang w:eastAsia="zh-CN"/>
        </w:rPr>
      </w:pPr>
      <w:r>
        <w:rPr>
          <w:rFonts w:ascii="Times New Roman" w:hAnsi="Times New Roman"/>
          <w:sz w:val="21"/>
          <w:szCs w:val="21"/>
        </w:rPr>
        <w:t xml:space="preserve">As illustrated in </w:t>
      </w:r>
      <w:r w:rsidR="00993033">
        <w:rPr>
          <w:rFonts w:ascii="Times New Roman" w:hAnsi="Times New Roman"/>
          <w:sz w:val="21"/>
          <w:szCs w:val="21"/>
        </w:rPr>
        <w:t>Figure 1, t</w:t>
      </w:r>
      <w:r w:rsidR="000D7A5D" w:rsidRPr="000D7A5D">
        <w:rPr>
          <w:rFonts w:ascii="Times New Roman" w:hAnsi="Times New Roman"/>
          <w:sz w:val="21"/>
          <w:szCs w:val="21"/>
        </w:rPr>
        <w:t xml:space="preserve">he key procedure </w:t>
      </w:r>
      <w:r w:rsidR="00993033">
        <w:rPr>
          <w:rFonts w:ascii="Times New Roman" w:hAnsi="Times New Roman"/>
          <w:sz w:val="21"/>
          <w:szCs w:val="21"/>
        </w:rPr>
        <w:t>of</w:t>
      </w:r>
      <w:r w:rsidR="00A803B1">
        <w:rPr>
          <w:rFonts w:ascii="Times New Roman" w:hAnsi="Times New Roman"/>
          <w:sz w:val="21"/>
          <w:szCs w:val="21"/>
        </w:rPr>
        <w:t xml:space="preserve"> </w:t>
      </w:r>
      <w:r w:rsidR="00993033">
        <w:rPr>
          <w:rFonts w:ascii="Times New Roman" w:hAnsi="Times New Roman"/>
          <w:sz w:val="21"/>
          <w:szCs w:val="21"/>
        </w:rPr>
        <w:t xml:space="preserve">DL positioning </w:t>
      </w:r>
      <w:r w:rsidR="000D7A5D" w:rsidRPr="000D7A5D">
        <w:rPr>
          <w:rFonts w:ascii="Times New Roman" w:hAnsi="Times New Roman"/>
          <w:sz w:val="21"/>
          <w:szCs w:val="21"/>
        </w:rPr>
        <w:t>i</w:t>
      </w:r>
      <w:r w:rsidR="00174196">
        <w:rPr>
          <w:rFonts w:ascii="Times New Roman" w:hAnsi="Times New Roman"/>
          <w:sz w:val="21"/>
          <w:szCs w:val="21"/>
        </w:rPr>
        <w:t xml:space="preserve">s </w:t>
      </w:r>
      <w:r w:rsidR="003A5127">
        <w:rPr>
          <w:rFonts w:ascii="Times New Roman" w:hAnsi="Times New Roman"/>
          <w:sz w:val="21"/>
          <w:szCs w:val="21"/>
        </w:rPr>
        <w:t>to transfer the</w:t>
      </w:r>
      <w:r w:rsidR="00617EE2">
        <w:rPr>
          <w:rFonts w:ascii="Times New Roman" w:hAnsi="Times New Roman"/>
          <w:sz w:val="21"/>
          <w:szCs w:val="21"/>
        </w:rPr>
        <w:t xml:space="preserve"> </w:t>
      </w:r>
      <w:r w:rsidR="00174196">
        <w:rPr>
          <w:rFonts w:ascii="Times New Roman" w:hAnsi="Times New Roman"/>
          <w:sz w:val="21"/>
          <w:szCs w:val="21"/>
        </w:rPr>
        <w:t xml:space="preserve">location </w:t>
      </w:r>
      <w:r w:rsidR="00617EE2">
        <w:rPr>
          <w:rFonts w:ascii="Times New Roman" w:hAnsi="Times New Roman"/>
          <w:sz w:val="21"/>
          <w:szCs w:val="21"/>
        </w:rPr>
        <w:t>information via event report</w:t>
      </w:r>
      <w:r w:rsidR="00D64D4F">
        <w:rPr>
          <w:rFonts w:ascii="Times New Roman" w:hAnsi="Times New Roman"/>
          <w:sz w:val="21"/>
          <w:szCs w:val="21"/>
        </w:rPr>
        <w:t>s</w:t>
      </w:r>
      <w:r w:rsidR="00617EE2">
        <w:rPr>
          <w:rFonts w:ascii="Times New Roman" w:hAnsi="Times New Roman"/>
          <w:sz w:val="21"/>
          <w:szCs w:val="21"/>
        </w:rPr>
        <w:t>.</w:t>
      </w:r>
      <w:r w:rsidR="00E42A52">
        <w:rPr>
          <w:rFonts w:ascii="Times New Roman" w:hAnsi="Times New Roman"/>
          <w:sz w:val="21"/>
          <w:szCs w:val="21"/>
        </w:rPr>
        <w:t xml:space="preserve"> </w:t>
      </w:r>
    </w:p>
    <w:p w14:paraId="63103C04" w14:textId="2FFC0278" w:rsidR="00EA0E34" w:rsidRDefault="00F120B2" w:rsidP="00EA0E34">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For some </w:t>
      </w:r>
      <w:r>
        <w:rPr>
          <w:rFonts w:ascii="Times New Roman" w:eastAsiaTheme="minorEastAsia" w:hAnsi="Times New Roman" w:hint="eastAsia"/>
          <w:snapToGrid w:val="0"/>
          <w:szCs w:val="20"/>
          <w:lang w:eastAsia="zh-CN"/>
        </w:rPr>
        <w:t>scenario</w:t>
      </w:r>
      <w:r w:rsidR="001D5729">
        <w:rPr>
          <w:rFonts w:ascii="Times New Roman" w:eastAsiaTheme="minorEastAsia" w:hAnsi="Times New Roman"/>
          <w:snapToGrid w:val="0"/>
          <w:szCs w:val="20"/>
          <w:lang w:eastAsia="zh-CN"/>
        </w:rPr>
        <w:t>s</w:t>
      </w:r>
      <w:r>
        <w:rPr>
          <w:rFonts w:ascii="Times New Roman" w:eastAsiaTheme="minorEastAsia" w:hAnsi="Times New Roman" w:hint="eastAsia"/>
          <w:snapToGrid w:val="0"/>
          <w:szCs w:val="20"/>
          <w:lang w:eastAsia="zh-CN"/>
        </w:rPr>
        <w:t>,</w:t>
      </w:r>
      <w:r>
        <w:rPr>
          <w:rFonts w:ascii="Times New Roman" w:eastAsiaTheme="minorEastAsia" w:hAnsi="Times New Roman"/>
          <w:snapToGrid w:val="0"/>
          <w:szCs w:val="20"/>
          <w:lang w:eastAsia="zh-CN"/>
        </w:rPr>
        <w:t xml:space="preserve"> </w:t>
      </w:r>
      <w:r w:rsidR="00EA0E34">
        <w:rPr>
          <w:rFonts w:ascii="Times New Roman" w:eastAsiaTheme="minorEastAsia" w:hAnsi="Times New Roman"/>
          <w:snapToGrid w:val="0"/>
          <w:szCs w:val="20"/>
          <w:lang w:eastAsia="zh-CN"/>
        </w:rPr>
        <w:t>the</w:t>
      </w:r>
      <w:r w:rsidR="001D5729">
        <w:rPr>
          <w:rFonts w:ascii="Times New Roman" w:eastAsiaTheme="minorEastAsia" w:hAnsi="Times New Roman"/>
          <w:snapToGrid w:val="0"/>
          <w:szCs w:val="20"/>
          <w:lang w:eastAsia="zh-CN"/>
        </w:rPr>
        <w:t xml:space="preserve"> target</w:t>
      </w:r>
      <w:r w:rsidR="00EA0E34">
        <w:rPr>
          <w:rFonts w:ascii="Times New Roman" w:eastAsiaTheme="minorEastAsia" w:hAnsi="Times New Roman"/>
          <w:snapToGrid w:val="0"/>
          <w:szCs w:val="20"/>
          <w:lang w:eastAsia="zh-CN"/>
        </w:rPr>
        <w:t xml:space="preserve"> UE may be immobile or </w:t>
      </w:r>
      <w:bookmarkStart w:id="8" w:name="OLE_LINK5"/>
      <w:bookmarkStart w:id="9" w:name="OLE_LINK6"/>
      <w:r w:rsidR="00EA0E34">
        <w:rPr>
          <w:rFonts w:ascii="Times New Roman" w:eastAsiaTheme="minorEastAsia" w:hAnsi="Times New Roman"/>
          <w:snapToGrid w:val="0"/>
          <w:szCs w:val="20"/>
          <w:lang w:eastAsia="zh-CN"/>
        </w:rPr>
        <w:t>move for a short distance during the interval</w:t>
      </w:r>
      <w:bookmarkEnd w:id="8"/>
      <w:bookmarkEnd w:id="9"/>
      <w:r w:rsidR="00EA0E34">
        <w:rPr>
          <w:rFonts w:ascii="Times New Roman" w:eastAsiaTheme="minorEastAsia" w:hAnsi="Times New Roman"/>
          <w:snapToGrid w:val="0"/>
          <w:szCs w:val="20"/>
          <w:lang w:eastAsia="zh-CN"/>
        </w:rPr>
        <w:t xml:space="preserve">, </w:t>
      </w:r>
      <w:r w:rsidR="0025690D">
        <w:rPr>
          <w:rFonts w:ascii="Times New Roman" w:eastAsiaTheme="minorEastAsia" w:hAnsi="Times New Roman"/>
          <w:snapToGrid w:val="0"/>
          <w:szCs w:val="20"/>
          <w:lang w:eastAsia="zh-CN"/>
        </w:rPr>
        <w:t>another</w:t>
      </w:r>
      <w:r w:rsidR="00EA0E34">
        <w:rPr>
          <w:rFonts w:ascii="Times New Roman" w:eastAsiaTheme="minorEastAsia" w:hAnsi="Times New Roman"/>
          <w:snapToGrid w:val="0"/>
          <w:szCs w:val="20"/>
          <w:lang w:eastAsia="zh-CN"/>
        </w:rPr>
        <w:t xml:space="preserve"> way to </w:t>
      </w:r>
      <w:r w:rsidR="000E0FCD">
        <w:rPr>
          <w:rFonts w:ascii="Times New Roman" w:eastAsiaTheme="minorEastAsia" w:hAnsi="Times New Roman"/>
          <w:snapToGrid w:val="0"/>
          <w:szCs w:val="20"/>
          <w:lang w:eastAsia="zh-CN"/>
        </w:rPr>
        <w:t xml:space="preserve">reduce the power consumption is to </w:t>
      </w:r>
      <w:r w:rsidR="00EA0E34">
        <w:rPr>
          <w:rFonts w:ascii="Times New Roman" w:eastAsiaTheme="minorEastAsia" w:hAnsi="Times New Roman"/>
          <w:snapToGrid w:val="0"/>
          <w:szCs w:val="20"/>
          <w:lang w:eastAsia="zh-CN"/>
        </w:rPr>
        <w:t xml:space="preserve">optimize the </w:t>
      </w:r>
      <w:r w:rsidR="00EE59BA">
        <w:rPr>
          <w:rFonts w:ascii="Times New Roman" w:eastAsiaTheme="minorEastAsia" w:hAnsi="Times New Roman"/>
          <w:snapToGrid w:val="0"/>
          <w:szCs w:val="20"/>
          <w:lang w:eastAsia="zh-CN"/>
        </w:rPr>
        <w:t>event report</w:t>
      </w:r>
      <w:r w:rsidR="005F7194">
        <w:rPr>
          <w:rFonts w:ascii="Times New Roman" w:eastAsiaTheme="minorEastAsia" w:hAnsi="Times New Roman"/>
          <w:snapToGrid w:val="0"/>
          <w:szCs w:val="20"/>
          <w:lang w:eastAsia="zh-CN"/>
        </w:rPr>
        <w:t>.</w:t>
      </w:r>
      <w:r w:rsidR="00EA0E34">
        <w:rPr>
          <w:rFonts w:ascii="Times New Roman" w:eastAsiaTheme="minorEastAsia" w:hAnsi="Times New Roman"/>
          <w:snapToGrid w:val="0"/>
          <w:szCs w:val="20"/>
          <w:lang w:eastAsia="zh-CN"/>
        </w:rPr>
        <w:t xml:space="preserve"> For instance, i</w:t>
      </w:r>
      <w:r w:rsidR="00EA0E34" w:rsidRPr="002E1F90">
        <w:rPr>
          <w:rFonts w:ascii="Times New Roman" w:eastAsiaTheme="minorEastAsia" w:hAnsi="Times New Roman"/>
          <w:snapToGrid w:val="0"/>
          <w:szCs w:val="20"/>
          <w:lang w:eastAsia="zh-CN"/>
        </w:rPr>
        <w:t xml:space="preserve">f the difference between the two </w:t>
      </w:r>
      <w:r w:rsidR="00C4172A">
        <w:rPr>
          <w:rFonts w:ascii="Times New Roman" w:eastAsiaTheme="minorEastAsia" w:hAnsi="Times New Roman"/>
          <w:snapToGrid w:val="0"/>
          <w:szCs w:val="20"/>
          <w:lang w:eastAsia="zh-CN"/>
        </w:rPr>
        <w:t xml:space="preserve">successive </w:t>
      </w:r>
      <w:r w:rsidR="00EA0E34" w:rsidRPr="002E1F90">
        <w:rPr>
          <w:rFonts w:ascii="Times New Roman" w:eastAsiaTheme="minorEastAsia" w:hAnsi="Times New Roman"/>
          <w:snapToGrid w:val="0"/>
          <w:szCs w:val="20"/>
          <w:lang w:eastAsia="zh-CN"/>
        </w:rPr>
        <w:t>measurement results</w:t>
      </w:r>
      <w:r w:rsidR="00561D75">
        <w:rPr>
          <w:rFonts w:ascii="Times New Roman" w:eastAsiaTheme="minorEastAsia" w:hAnsi="Times New Roman"/>
          <w:snapToGrid w:val="0"/>
          <w:szCs w:val="20"/>
          <w:lang w:eastAsia="zh-CN"/>
        </w:rPr>
        <w:t>/</w:t>
      </w:r>
      <w:r w:rsidR="00446BFE">
        <w:rPr>
          <w:rFonts w:ascii="Times New Roman" w:eastAsiaTheme="minorEastAsia" w:hAnsi="Times New Roman"/>
          <w:snapToGrid w:val="0"/>
          <w:szCs w:val="20"/>
          <w:lang w:eastAsia="zh-CN"/>
        </w:rPr>
        <w:t xml:space="preserve"> </w:t>
      </w:r>
      <w:r w:rsidR="00561D75">
        <w:rPr>
          <w:rFonts w:ascii="Times New Roman" w:eastAsiaTheme="minorEastAsia" w:hAnsi="Times New Roman"/>
          <w:snapToGrid w:val="0"/>
          <w:szCs w:val="20"/>
          <w:lang w:eastAsia="zh-CN"/>
        </w:rPr>
        <w:t>location estimates</w:t>
      </w:r>
      <w:r w:rsidR="00EA0E34" w:rsidRPr="002E1F90">
        <w:rPr>
          <w:rFonts w:ascii="Times New Roman" w:eastAsiaTheme="minorEastAsia" w:hAnsi="Times New Roman"/>
          <w:snapToGrid w:val="0"/>
          <w:szCs w:val="20"/>
          <w:lang w:eastAsia="zh-CN"/>
        </w:rPr>
        <w:t xml:space="preserve"> is less than a certain threshold, the UE reports </w:t>
      </w:r>
      <w:r w:rsidR="00EA0E34" w:rsidRPr="00DC0DA4">
        <w:rPr>
          <w:rFonts w:ascii="Times New Roman" w:eastAsiaTheme="minorEastAsia" w:hAnsi="Times New Roman"/>
          <w:snapToGrid w:val="0"/>
          <w:szCs w:val="20"/>
          <w:lang w:eastAsia="zh-CN"/>
        </w:rPr>
        <w:t xml:space="preserve">a small number of </w:t>
      </w:r>
      <w:r w:rsidR="00EA0E34">
        <w:rPr>
          <w:rFonts w:ascii="Times New Roman" w:eastAsiaTheme="minorEastAsia" w:hAnsi="Times New Roman"/>
          <w:snapToGrid w:val="0"/>
          <w:szCs w:val="20"/>
          <w:lang w:eastAsia="zh-CN"/>
        </w:rPr>
        <w:t>b</w:t>
      </w:r>
      <w:r w:rsidR="00EA0E34" w:rsidRPr="00DC0DA4">
        <w:rPr>
          <w:rFonts w:ascii="Times New Roman" w:eastAsiaTheme="minorEastAsia" w:hAnsi="Times New Roman"/>
          <w:snapToGrid w:val="0"/>
          <w:szCs w:val="20"/>
          <w:lang w:eastAsia="zh-CN"/>
        </w:rPr>
        <w:t>it</w:t>
      </w:r>
      <w:r w:rsidR="00EA0E34">
        <w:rPr>
          <w:rFonts w:ascii="Times New Roman" w:eastAsiaTheme="minorEastAsia" w:hAnsi="Times New Roman"/>
          <w:snapToGrid w:val="0"/>
          <w:szCs w:val="20"/>
          <w:lang w:eastAsia="zh-CN"/>
        </w:rPr>
        <w:t xml:space="preserve">s (e.g., </w:t>
      </w:r>
      <w:r w:rsidR="00CB533C">
        <w:rPr>
          <w:rFonts w:ascii="Times New Roman" w:eastAsiaTheme="minorEastAsia" w:hAnsi="Times New Roman"/>
          <w:snapToGrid w:val="0"/>
          <w:szCs w:val="20"/>
          <w:lang w:eastAsia="zh-CN"/>
        </w:rPr>
        <w:t>one</w:t>
      </w:r>
      <w:r w:rsidR="00DD0E10">
        <w:rPr>
          <w:rFonts w:ascii="Times New Roman" w:eastAsiaTheme="minorEastAsia" w:hAnsi="Times New Roman"/>
          <w:snapToGrid w:val="0"/>
          <w:szCs w:val="20"/>
          <w:lang w:eastAsia="zh-CN"/>
        </w:rPr>
        <w:t>-</w:t>
      </w:r>
      <w:r w:rsidR="00EA0E34" w:rsidRPr="002E1F90">
        <w:rPr>
          <w:rFonts w:ascii="Times New Roman" w:eastAsiaTheme="minorEastAsia" w:hAnsi="Times New Roman"/>
          <w:snapToGrid w:val="0"/>
          <w:szCs w:val="20"/>
          <w:lang w:eastAsia="zh-CN"/>
        </w:rPr>
        <w:t>bit</w:t>
      </w:r>
      <w:r w:rsidR="000F4DFF">
        <w:rPr>
          <w:rFonts w:ascii="Times New Roman" w:eastAsiaTheme="minorEastAsia" w:hAnsi="Times New Roman"/>
          <w:snapToGrid w:val="0"/>
          <w:szCs w:val="20"/>
          <w:lang w:eastAsia="zh-CN"/>
        </w:rPr>
        <w:t xml:space="preserve"> indication</w:t>
      </w:r>
      <w:r w:rsidR="00EA0E34">
        <w:rPr>
          <w:rFonts w:ascii="Times New Roman" w:eastAsiaTheme="minorEastAsia" w:hAnsi="Times New Roman"/>
          <w:snapToGrid w:val="0"/>
          <w:szCs w:val="20"/>
          <w:lang w:eastAsia="zh-CN"/>
        </w:rPr>
        <w:t>)</w:t>
      </w:r>
      <w:r w:rsidR="00060758">
        <w:rPr>
          <w:rFonts w:ascii="Times New Roman" w:eastAsiaTheme="minorEastAsia" w:hAnsi="Times New Roman"/>
          <w:snapToGrid w:val="0"/>
          <w:szCs w:val="20"/>
          <w:lang w:eastAsia="zh-CN"/>
        </w:rPr>
        <w:t xml:space="preserve"> </w:t>
      </w:r>
      <w:r w:rsidR="00EA0E34" w:rsidRPr="002E1F90">
        <w:rPr>
          <w:rFonts w:ascii="Times New Roman" w:eastAsiaTheme="minorEastAsia" w:hAnsi="Times New Roman"/>
          <w:snapToGrid w:val="0"/>
          <w:szCs w:val="20"/>
          <w:lang w:eastAsia="zh-CN"/>
        </w:rPr>
        <w:t>to indicate that the measurement result</w:t>
      </w:r>
      <w:r w:rsidR="003F78FF">
        <w:rPr>
          <w:rFonts w:ascii="Times New Roman" w:eastAsiaTheme="minorEastAsia" w:hAnsi="Times New Roman"/>
          <w:snapToGrid w:val="0"/>
          <w:szCs w:val="20"/>
          <w:lang w:eastAsia="zh-CN"/>
        </w:rPr>
        <w:t xml:space="preserve"> or location estimate</w:t>
      </w:r>
      <w:r w:rsidR="00EA0E34" w:rsidRPr="002E1F90">
        <w:rPr>
          <w:rFonts w:ascii="Times New Roman" w:eastAsiaTheme="minorEastAsia" w:hAnsi="Times New Roman"/>
          <w:snapToGrid w:val="0"/>
          <w:szCs w:val="20"/>
          <w:lang w:eastAsia="zh-CN"/>
        </w:rPr>
        <w:t xml:space="preserve"> is almost unchanged</w:t>
      </w:r>
      <w:r w:rsidR="008B33A3">
        <w:rPr>
          <w:rFonts w:ascii="Times New Roman" w:eastAsiaTheme="minorEastAsia" w:hAnsi="Times New Roman"/>
          <w:snapToGrid w:val="0"/>
          <w:szCs w:val="20"/>
          <w:lang w:eastAsia="zh-CN"/>
        </w:rPr>
        <w:t xml:space="preserve">. </w:t>
      </w:r>
      <w:r w:rsidR="002A550B">
        <w:rPr>
          <w:rFonts w:ascii="Times New Roman" w:eastAsiaTheme="minorEastAsia" w:hAnsi="Times New Roman" w:hint="eastAsia"/>
          <w:snapToGrid w:val="0"/>
          <w:szCs w:val="20"/>
          <w:lang w:eastAsia="zh-CN"/>
        </w:rPr>
        <w:t>Further</w:t>
      </w:r>
      <w:r w:rsidR="00AB4091">
        <w:rPr>
          <w:rFonts w:ascii="Times New Roman" w:eastAsiaTheme="minorEastAsia" w:hAnsi="Times New Roman"/>
          <w:snapToGrid w:val="0"/>
          <w:szCs w:val="20"/>
          <w:lang w:eastAsia="zh-CN"/>
        </w:rPr>
        <w:t>more</w:t>
      </w:r>
      <w:r w:rsidR="002A550B">
        <w:rPr>
          <w:rFonts w:ascii="Times New Roman" w:eastAsiaTheme="minorEastAsia" w:hAnsi="Times New Roman"/>
          <w:snapToGrid w:val="0"/>
          <w:szCs w:val="20"/>
          <w:lang w:eastAsia="zh-CN"/>
        </w:rPr>
        <w:t>, the UE can even</w:t>
      </w:r>
      <w:r w:rsidR="00060758">
        <w:rPr>
          <w:rFonts w:ascii="Times New Roman" w:eastAsiaTheme="minorEastAsia" w:hAnsi="Times New Roman"/>
          <w:snapToGrid w:val="0"/>
          <w:szCs w:val="20"/>
          <w:lang w:eastAsia="zh-CN"/>
        </w:rPr>
        <w:t xml:space="preserve"> skip the report</w:t>
      </w:r>
      <w:r w:rsidR="00E33D07">
        <w:rPr>
          <w:rFonts w:ascii="Times New Roman" w:eastAsiaTheme="minorEastAsia" w:hAnsi="Times New Roman"/>
          <w:snapToGrid w:val="0"/>
          <w:szCs w:val="20"/>
          <w:lang w:eastAsia="zh-CN"/>
        </w:rPr>
        <w:t xml:space="preserve"> and</w:t>
      </w:r>
      <w:r w:rsidR="00E33D07">
        <w:rPr>
          <w:rFonts w:ascii="Times New Roman" w:eastAsiaTheme="minorEastAsia" w:hAnsi="Times New Roman" w:hint="eastAsia"/>
          <w:snapToGrid w:val="0"/>
          <w:szCs w:val="20"/>
          <w:lang w:eastAsia="zh-CN"/>
        </w:rPr>
        <w:t>,</w:t>
      </w:r>
      <w:r w:rsidR="00E33D07">
        <w:rPr>
          <w:rFonts w:ascii="Times New Roman" w:eastAsiaTheme="minorEastAsia" w:hAnsi="Times New Roman"/>
          <w:snapToGrid w:val="0"/>
          <w:szCs w:val="20"/>
          <w:lang w:eastAsia="zh-CN"/>
        </w:rPr>
        <w:t xml:space="preserve"> correspondingly, if the LMF </w:t>
      </w:r>
      <w:r w:rsidR="00E33D07" w:rsidRPr="00E33D07">
        <w:rPr>
          <w:rFonts w:ascii="Times New Roman" w:eastAsiaTheme="minorEastAsia" w:hAnsi="Times New Roman"/>
          <w:snapToGrid w:val="0"/>
          <w:szCs w:val="20"/>
          <w:lang w:eastAsia="zh-CN"/>
        </w:rPr>
        <w:t>does not receive a</w:t>
      </w:r>
      <w:r w:rsidR="0005449B">
        <w:rPr>
          <w:rFonts w:ascii="Times New Roman" w:eastAsiaTheme="minorEastAsia" w:hAnsi="Times New Roman"/>
          <w:snapToGrid w:val="0"/>
          <w:szCs w:val="20"/>
          <w:lang w:eastAsia="zh-CN"/>
        </w:rPr>
        <w:t>n</w:t>
      </w:r>
      <w:r w:rsidR="00E33D07" w:rsidRPr="00E33D07">
        <w:rPr>
          <w:rFonts w:ascii="Times New Roman" w:eastAsiaTheme="minorEastAsia" w:hAnsi="Times New Roman"/>
          <w:snapToGrid w:val="0"/>
          <w:szCs w:val="20"/>
          <w:lang w:eastAsia="zh-CN"/>
        </w:rPr>
        <w:t xml:space="preserve"> </w:t>
      </w:r>
      <w:r w:rsidR="007B13AD">
        <w:rPr>
          <w:rFonts w:ascii="Times New Roman" w:eastAsiaTheme="minorEastAsia" w:hAnsi="Times New Roman"/>
          <w:snapToGrid w:val="0"/>
          <w:szCs w:val="20"/>
          <w:lang w:eastAsia="zh-CN"/>
        </w:rPr>
        <w:t>event</w:t>
      </w:r>
      <w:r w:rsidR="00E33D07" w:rsidRPr="00E33D07">
        <w:rPr>
          <w:rFonts w:ascii="Times New Roman" w:eastAsiaTheme="minorEastAsia" w:hAnsi="Times New Roman"/>
          <w:snapToGrid w:val="0"/>
          <w:szCs w:val="20"/>
          <w:lang w:eastAsia="zh-CN"/>
        </w:rPr>
        <w:t xml:space="preserve"> report after the interval, </w:t>
      </w:r>
      <w:r w:rsidR="003C750B" w:rsidRPr="003C750B">
        <w:rPr>
          <w:rFonts w:ascii="Times New Roman" w:eastAsiaTheme="minorEastAsia" w:hAnsi="Times New Roman"/>
          <w:snapToGrid w:val="0"/>
          <w:szCs w:val="20"/>
          <w:lang w:eastAsia="zh-CN"/>
        </w:rPr>
        <w:t xml:space="preserve">the </w:t>
      </w:r>
      <w:r w:rsidR="00BF232D">
        <w:rPr>
          <w:rFonts w:ascii="Times New Roman" w:eastAsiaTheme="minorEastAsia" w:hAnsi="Times New Roman"/>
          <w:snapToGrid w:val="0"/>
          <w:szCs w:val="20"/>
          <w:lang w:eastAsia="zh-CN"/>
        </w:rPr>
        <w:t>UE</w:t>
      </w:r>
      <w:r w:rsidR="003C750B" w:rsidRPr="003C750B">
        <w:rPr>
          <w:rFonts w:ascii="Times New Roman" w:eastAsiaTheme="minorEastAsia" w:hAnsi="Times New Roman"/>
          <w:snapToGrid w:val="0"/>
          <w:szCs w:val="20"/>
          <w:lang w:eastAsia="zh-CN"/>
        </w:rPr>
        <w:t xml:space="preserve"> is considered not to have moved</w:t>
      </w:r>
      <w:r w:rsidR="00771809">
        <w:rPr>
          <w:rFonts w:ascii="Times New Roman" w:eastAsiaTheme="minorEastAsia" w:hAnsi="Times New Roman"/>
          <w:snapToGrid w:val="0"/>
          <w:szCs w:val="20"/>
          <w:lang w:eastAsia="zh-CN"/>
        </w:rPr>
        <w:t xml:space="preserve"> during the interval</w:t>
      </w:r>
      <w:r w:rsidR="00EA0E34" w:rsidRPr="002E1F90">
        <w:rPr>
          <w:rFonts w:ascii="Times New Roman" w:eastAsiaTheme="minorEastAsia" w:hAnsi="Times New Roman"/>
          <w:snapToGrid w:val="0"/>
          <w:szCs w:val="20"/>
          <w:lang w:eastAsia="zh-CN"/>
        </w:rPr>
        <w:t>.</w:t>
      </w:r>
    </w:p>
    <w:p w14:paraId="00DB47C3" w14:textId="7E4222D3" w:rsidR="00EA0E34" w:rsidRPr="00814C61" w:rsidRDefault="00EA0E34" w:rsidP="00926829">
      <w:pPr>
        <w:spacing w:beforeLines="50" w:before="120" w:line="260" w:lineRule="exact"/>
        <w:jc w:val="both"/>
        <w:rPr>
          <w:rFonts w:ascii="Arial" w:hAnsi="Arial" w:cs="Arial"/>
          <w:b/>
          <w:szCs w:val="22"/>
          <w:lang w:eastAsia="zh-CN"/>
        </w:rPr>
      </w:pPr>
      <w:r w:rsidRPr="00814C61">
        <w:rPr>
          <w:rFonts w:ascii="Arial" w:hAnsi="Arial" w:cs="Arial"/>
          <w:b/>
          <w:szCs w:val="22"/>
          <w:lang w:eastAsia="zh-CN"/>
        </w:rPr>
        <w:t xml:space="preserve">Proposal </w:t>
      </w:r>
      <w:r w:rsidR="007E7CB3" w:rsidRPr="00814C61">
        <w:rPr>
          <w:rFonts w:ascii="Arial" w:hAnsi="Arial" w:cs="Arial"/>
          <w:b/>
          <w:szCs w:val="22"/>
          <w:lang w:eastAsia="zh-CN"/>
        </w:rPr>
        <w:t>3</w:t>
      </w:r>
      <w:r w:rsidR="00550F66" w:rsidRPr="00814C61">
        <w:rPr>
          <w:rFonts w:ascii="Arial" w:hAnsi="Arial" w:cs="Arial"/>
          <w:b/>
          <w:szCs w:val="22"/>
          <w:lang w:eastAsia="zh-CN"/>
        </w:rPr>
        <w:t xml:space="preserve">: </w:t>
      </w:r>
      <w:r w:rsidR="00B4060F" w:rsidRPr="00814C61">
        <w:rPr>
          <w:rFonts w:ascii="Arial" w:hAnsi="Arial" w:cs="Arial"/>
          <w:b/>
          <w:szCs w:val="22"/>
          <w:lang w:eastAsia="zh-CN"/>
        </w:rPr>
        <w:t xml:space="preserve">Study enhancement </w:t>
      </w:r>
      <w:r w:rsidR="00CF2EB1" w:rsidRPr="00814C61">
        <w:rPr>
          <w:rFonts w:ascii="Arial" w:hAnsi="Arial" w:cs="Arial"/>
          <w:b/>
          <w:szCs w:val="22"/>
          <w:lang w:eastAsia="zh-CN"/>
        </w:rPr>
        <w:t>of</w:t>
      </w:r>
      <w:r w:rsidR="00651A46" w:rsidRPr="00814C61">
        <w:rPr>
          <w:rFonts w:ascii="Arial" w:hAnsi="Arial" w:cs="Arial"/>
          <w:b/>
          <w:szCs w:val="22"/>
          <w:lang w:eastAsia="zh-CN"/>
        </w:rPr>
        <w:t xml:space="preserve"> </w:t>
      </w:r>
      <w:r w:rsidR="00365054" w:rsidRPr="00814C61">
        <w:rPr>
          <w:rFonts w:ascii="Arial" w:hAnsi="Arial" w:cs="Arial"/>
          <w:b/>
          <w:szCs w:val="22"/>
          <w:lang w:eastAsia="zh-CN"/>
        </w:rPr>
        <w:t>event</w:t>
      </w:r>
      <w:r w:rsidR="00651A46" w:rsidRPr="00814C61">
        <w:rPr>
          <w:rFonts w:ascii="Arial" w:hAnsi="Arial" w:cs="Arial"/>
          <w:b/>
          <w:szCs w:val="22"/>
          <w:lang w:eastAsia="zh-CN"/>
        </w:rPr>
        <w:t xml:space="preserve"> report </w:t>
      </w:r>
      <w:r w:rsidR="00B4060F" w:rsidRPr="00814C61">
        <w:rPr>
          <w:rFonts w:ascii="Arial" w:hAnsi="Arial" w:cs="Arial"/>
          <w:b/>
          <w:szCs w:val="22"/>
          <w:lang w:eastAsia="zh-CN"/>
        </w:rPr>
        <w:t xml:space="preserve">when </w:t>
      </w:r>
      <w:r w:rsidR="00651A46" w:rsidRPr="00814C61">
        <w:rPr>
          <w:rFonts w:ascii="Arial" w:hAnsi="Arial" w:cs="Arial"/>
          <w:b/>
          <w:szCs w:val="22"/>
          <w:lang w:eastAsia="zh-CN"/>
        </w:rPr>
        <w:t xml:space="preserve">the target UE </w:t>
      </w:r>
      <w:r w:rsidR="00FF7C58" w:rsidRPr="00814C61">
        <w:rPr>
          <w:rFonts w:ascii="Arial" w:hAnsi="Arial" w:cs="Arial"/>
          <w:b/>
          <w:szCs w:val="22"/>
          <w:lang w:eastAsia="zh-CN"/>
        </w:rPr>
        <w:t xml:space="preserve">does not move or </w:t>
      </w:r>
      <w:r w:rsidR="00651A46" w:rsidRPr="00814C61">
        <w:rPr>
          <w:rFonts w:ascii="Arial" w:hAnsi="Arial" w:cs="Arial"/>
          <w:b/>
          <w:szCs w:val="22"/>
          <w:lang w:eastAsia="zh-CN"/>
        </w:rPr>
        <w:t>moves for a short distance during the positioning interval</w:t>
      </w:r>
      <w:r w:rsidR="00B4060F" w:rsidRPr="00814C61">
        <w:rPr>
          <w:rFonts w:ascii="Arial" w:hAnsi="Arial" w:cs="Arial"/>
          <w:b/>
          <w:szCs w:val="22"/>
          <w:lang w:eastAsia="zh-CN"/>
        </w:rPr>
        <w:t>, potential solution</w:t>
      </w:r>
      <w:r w:rsidR="009377D5" w:rsidRPr="00814C61">
        <w:rPr>
          <w:rFonts w:ascii="Arial" w:hAnsi="Arial" w:cs="Arial"/>
          <w:b/>
          <w:szCs w:val="22"/>
          <w:lang w:eastAsia="zh-CN"/>
        </w:rPr>
        <w:t>s</w:t>
      </w:r>
      <w:r w:rsidR="00B4060F" w:rsidRPr="00814C61">
        <w:rPr>
          <w:rFonts w:ascii="Arial" w:hAnsi="Arial" w:cs="Arial"/>
          <w:b/>
          <w:szCs w:val="22"/>
          <w:lang w:eastAsia="zh-CN"/>
        </w:rPr>
        <w:t xml:space="preserve"> include:</w:t>
      </w:r>
    </w:p>
    <w:p w14:paraId="5B9D3D42" w14:textId="61A54E42" w:rsidR="00447D91" w:rsidRPr="00814C61" w:rsidRDefault="00561D75" w:rsidP="00447D91">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lang w:eastAsia="zh-CN"/>
        </w:rPr>
        <w:t>One</w:t>
      </w:r>
      <w:r w:rsidR="00267F8F" w:rsidRPr="00814C61">
        <w:rPr>
          <w:rFonts w:ascii="Arial" w:eastAsiaTheme="minorEastAsia" w:hAnsi="Arial" w:cs="Arial"/>
          <w:b/>
          <w:lang w:eastAsia="zh-CN"/>
        </w:rPr>
        <w:t>-</w:t>
      </w:r>
      <w:r w:rsidRPr="00814C61">
        <w:rPr>
          <w:rFonts w:ascii="Arial" w:eastAsiaTheme="minorEastAsia" w:hAnsi="Arial" w:cs="Arial"/>
          <w:b/>
          <w:lang w:eastAsia="zh-CN"/>
        </w:rPr>
        <w:t>bit i</w:t>
      </w:r>
      <w:r w:rsidR="009D645A" w:rsidRPr="00814C61">
        <w:rPr>
          <w:rFonts w:ascii="Arial" w:eastAsiaTheme="minorEastAsia" w:hAnsi="Arial" w:cs="Arial"/>
          <w:b/>
          <w:lang w:eastAsia="zh-CN"/>
        </w:rPr>
        <w:t xml:space="preserve">ndication </w:t>
      </w:r>
      <w:r w:rsidR="00446BFE" w:rsidRPr="00814C61">
        <w:rPr>
          <w:rFonts w:ascii="Arial" w:eastAsiaTheme="minorEastAsia" w:hAnsi="Arial" w:cs="Arial"/>
          <w:b/>
          <w:lang w:eastAsia="zh-CN"/>
        </w:rPr>
        <w:t>to indicate</w:t>
      </w:r>
      <w:r w:rsidRPr="00814C61">
        <w:rPr>
          <w:rFonts w:ascii="Arial" w:eastAsiaTheme="minorEastAsia" w:hAnsi="Arial" w:cs="Arial"/>
          <w:b/>
          <w:lang w:eastAsia="zh-CN"/>
        </w:rPr>
        <w:t xml:space="preserve"> the change of measurement results</w:t>
      </w:r>
      <w:r w:rsidR="00446BFE" w:rsidRPr="00814C61">
        <w:rPr>
          <w:rFonts w:ascii="Arial" w:eastAsiaTheme="minorEastAsia" w:hAnsi="Arial" w:cs="Arial"/>
          <w:b/>
          <w:lang w:eastAsia="zh-CN"/>
        </w:rPr>
        <w:t xml:space="preserve"> or location estimates is within the threshold</w:t>
      </w:r>
    </w:p>
    <w:p w14:paraId="3C747D04" w14:textId="2EE74B57" w:rsidR="00446BFE" w:rsidRPr="00814C61" w:rsidRDefault="00CE77A6" w:rsidP="00447D91">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szCs w:val="20"/>
          <w:lang w:eastAsia="zh-CN"/>
        </w:rPr>
        <w:t>Skip the event report</w:t>
      </w:r>
    </w:p>
    <w:p w14:paraId="6A90C429" w14:textId="334149DF" w:rsidR="008D25D8" w:rsidRDefault="008D25D8" w:rsidP="008D25D8">
      <w:pPr>
        <w:pStyle w:val="3"/>
        <w:numPr>
          <w:ilvl w:val="0"/>
          <w:numId w:val="0"/>
        </w:numPr>
        <w:ind w:left="567" w:hanging="567"/>
        <w:rPr>
          <w:b w:val="0"/>
        </w:rPr>
      </w:pPr>
      <w:r w:rsidRPr="004C73DD">
        <w:rPr>
          <w:b w:val="0"/>
        </w:rPr>
        <w:t>2.1.</w:t>
      </w:r>
      <w:r w:rsidR="002C26BB">
        <w:rPr>
          <w:b w:val="0"/>
        </w:rPr>
        <w:t>3</w:t>
      </w:r>
      <w:r w:rsidRPr="004C73DD">
        <w:rPr>
          <w:b w:val="0"/>
        </w:rPr>
        <w:tab/>
      </w:r>
      <w:r w:rsidR="00902A3F">
        <w:rPr>
          <w:b w:val="0"/>
        </w:rPr>
        <w:t>U</w:t>
      </w:r>
      <w:r>
        <w:rPr>
          <w:b w:val="0"/>
        </w:rPr>
        <w:t>L positioning</w:t>
      </w:r>
    </w:p>
    <w:p w14:paraId="4243F5F8" w14:textId="1CA35599" w:rsidR="0006412F" w:rsidRPr="00C94972" w:rsidRDefault="0006412F" w:rsidP="0006412F">
      <w:pPr>
        <w:spacing w:after="120" w:line="260" w:lineRule="exact"/>
        <w:jc w:val="both"/>
        <w:rPr>
          <w:rFonts w:ascii="Times New Roman" w:eastAsiaTheme="minorEastAsia" w:hAnsi="Times New Roman"/>
          <w:snapToGrid w:val="0"/>
          <w:sz w:val="21"/>
          <w:szCs w:val="20"/>
          <w:lang w:eastAsia="zh-CN"/>
        </w:rPr>
      </w:pPr>
      <w:r w:rsidRPr="00C94972">
        <w:rPr>
          <w:rFonts w:ascii="Times New Roman" w:eastAsiaTheme="minorEastAsia" w:hAnsi="Times New Roman"/>
          <w:snapToGrid w:val="0"/>
          <w:sz w:val="21"/>
          <w:szCs w:val="20"/>
          <w:lang w:eastAsia="zh-CN"/>
        </w:rPr>
        <w:t xml:space="preserve">At the </w:t>
      </w:r>
      <w:r>
        <w:rPr>
          <w:rFonts w:ascii="Times New Roman" w:eastAsiaTheme="minorEastAsia" w:hAnsi="Times New Roman"/>
          <w:snapToGrid w:val="0"/>
          <w:sz w:val="21"/>
          <w:szCs w:val="20"/>
          <w:lang w:eastAsia="zh-CN"/>
        </w:rPr>
        <w:t xml:space="preserve">RAN1#109e meeting, the components for power evaluation for </w:t>
      </w:r>
      <w:r w:rsidR="00761C10">
        <w:rPr>
          <w:rFonts w:ascii="Times New Roman" w:eastAsiaTheme="minorEastAsia" w:hAnsi="Times New Roman"/>
          <w:snapToGrid w:val="0"/>
          <w:sz w:val="21"/>
          <w:szCs w:val="20"/>
          <w:lang w:eastAsia="zh-CN"/>
        </w:rPr>
        <w:t>U</w:t>
      </w:r>
      <w:r>
        <w:rPr>
          <w:rFonts w:ascii="Times New Roman" w:eastAsiaTheme="minorEastAsia" w:hAnsi="Times New Roman"/>
          <w:snapToGrid w:val="0"/>
          <w:sz w:val="21"/>
          <w:szCs w:val="20"/>
          <w:lang w:eastAsia="zh-CN"/>
        </w:rPr>
        <w:t>L positioning in RRC_INACTIVE were concluded as follows:</w:t>
      </w:r>
    </w:p>
    <w:tbl>
      <w:tblPr>
        <w:tblStyle w:val="af5"/>
        <w:tblW w:w="0" w:type="auto"/>
        <w:tblLook w:val="04A0" w:firstRow="1" w:lastRow="0" w:firstColumn="1" w:lastColumn="0" w:noHBand="0" w:noVBand="1"/>
      </w:tblPr>
      <w:tblGrid>
        <w:gridCol w:w="9060"/>
      </w:tblGrid>
      <w:tr w:rsidR="004966AA" w14:paraId="5DBEC591" w14:textId="77777777" w:rsidTr="004966AA">
        <w:tc>
          <w:tcPr>
            <w:tcW w:w="9060" w:type="dxa"/>
          </w:tcPr>
          <w:p w14:paraId="11C091AE" w14:textId="77777777" w:rsidR="004966AA" w:rsidRPr="004966AA" w:rsidRDefault="004966AA" w:rsidP="004966AA">
            <w:pPr>
              <w:rPr>
                <w:rFonts w:ascii="Times" w:eastAsia="Batang" w:hAnsi="Times" w:cs="Mangal"/>
                <w:b/>
                <w:lang w:val="en-GB"/>
              </w:rPr>
            </w:pPr>
            <w:r w:rsidRPr="004966AA">
              <w:rPr>
                <w:rFonts w:ascii="Times" w:eastAsia="Batang" w:hAnsi="Times" w:cs="Mangal"/>
                <w:b/>
                <w:highlight w:val="green"/>
                <w:lang w:val="en-GB"/>
              </w:rPr>
              <w:t>Agreement</w:t>
            </w:r>
          </w:p>
          <w:p w14:paraId="23A18572" w14:textId="77777777" w:rsidR="004966AA" w:rsidRPr="004966AA" w:rsidRDefault="004966AA" w:rsidP="004966AA">
            <w:pPr>
              <w:numPr>
                <w:ilvl w:val="0"/>
                <w:numId w:val="26"/>
              </w:numPr>
              <w:ind w:left="760" w:hanging="340"/>
              <w:rPr>
                <w:rFonts w:ascii="Times" w:eastAsia="Batang" w:hAnsi="Times" w:cs="Mangal"/>
                <w:lang w:val="en-GB"/>
              </w:rPr>
            </w:pPr>
            <w:r w:rsidRPr="004966AA">
              <w:rPr>
                <w:rFonts w:ascii="Times" w:eastAsia="Batang" w:hAnsi="Times" w:cs="Mangal"/>
                <w:lang w:val="en-GB"/>
              </w:rPr>
              <w:t>For UL positioning, at least the following power components and parameter values are considered for the baseline evaluation of Rel-17 RRC_INACTIVE positioning:</w:t>
            </w:r>
          </w:p>
          <w:p w14:paraId="068939F7" w14:textId="77777777" w:rsidR="004966AA" w:rsidRPr="004966AA" w:rsidRDefault="004966AA" w:rsidP="004966AA">
            <w:pPr>
              <w:numPr>
                <w:ilvl w:val="1"/>
                <w:numId w:val="26"/>
              </w:numPr>
              <w:rPr>
                <w:rFonts w:ascii="Times" w:eastAsia="Batang" w:hAnsi="Times" w:cs="Mangal"/>
                <w:lang w:val="en-GB"/>
              </w:rPr>
            </w:pPr>
            <w:r w:rsidRPr="004966AA">
              <w:rPr>
                <w:rFonts w:ascii="Times" w:eastAsia="Batang" w:hAnsi="Times" w:cs="Mangal"/>
                <w:lang w:val="en-GB"/>
              </w:rPr>
              <w:t xml:space="preserve">SSB proc. with 2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 and the periodicity of I-DRX cycle;</w:t>
            </w:r>
          </w:p>
          <w:p w14:paraId="59815A26" w14:textId="77777777" w:rsidR="004966AA" w:rsidRPr="004966AA" w:rsidRDefault="004966AA" w:rsidP="004966AA">
            <w:pPr>
              <w:numPr>
                <w:ilvl w:val="1"/>
                <w:numId w:val="26"/>
              </w:numPr>
              <w:rPr>
                <w:rFonts w:ascii="Times" w:eastAsia="Batang" w:hAnsi="Times" w:cs="Mangal"/>
                <w:lang w:val="en-GB"/>
              </w:rPr>
            </w:pPr>
            <w:r w:rsidRPr="004966AA">
              <w:rPr>
                <w:rFonts w:ascii="Times" w:eastAsia="Batang" w:hAnsi="Times" w:cs="Mangal"/>
                <w:lang w:val="en-GB"/>
              </w:rPr>
              <w:t xml:space="preserve">Paging with 2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 the periodicity of I-DRX cycle, and group paging rate of 10%;</w:t>
            </w:r>
          </w:p>
          <w:p w14:paraId="526C3E18" w14:textId="77777777" w:rsidR="004966AA" w:rsidRPr="004966AA" w:rsidRDefault="004966AA" w:rsidP="004966AA">
            <w:pPr>
              <w:numPr>
                <w:ilvl w:val="1"/>
                <w:numId w:val="26"/>
              </w:numPr>
              <w:rPr>
                <w:rFonts w:ascii="Times" w:eastAsia="Batang" w:hAnsi="Times" w:cs="Mangal"/>
                <w:lang w:val="en-GB"/>
              </w:rPr>
            </w:pPr>
            <w:r w:rsidRPr="004966AA">
              <w:rPr>
                <w:rFonts w:ascii="Times" w:eastAsia="Batang" w:hAnsi="Times" w:cs="Mangal"/>
                <w:lang w:val="en-GB"/>
              </w:rPr>
              <w:t xml:space="preserve">UL SRS for positioning transmission with 0.5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w:t>
            </w:r>
          </w:p>
          <w:p w14:paraId="1D96F3D7" w14:textId="77777777" w:rsidR="004966AA" w:rsidRPr="004966AA" w:rsidRDefault="004966AA" w:rsidP="004966AA">
            <w:pPr>
              <w:numPr>
                <w:ilvl w:val="1"/>
                <w:numId w:val="26"/>
              </w:numPr>
              <w:rPr>
                <w:rFonts w:ascii="Times" w:eastAsia="Batang" w:hAnsi="Times" w:cs="Mangal"/>
                <w:lang w:val="en-GB"/>
              </w:rPr>
            </w:pPr>
            <w:r w:rsidRPr="004966AA">
              <w:rPr>
                <w:rFonts w:ascii="Times" w:eastAsia="Batang" w:hAnsi="Times" w:cs="Mangal"/>
                <w:lang w:val="en-GB"/>
              </w:rPr>
              <w:t xml:space="preserve">(Optional) BWP switching with [1]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w:t>
            </w:r>
          </w:p>
          <w:p w14:paraId="45E783F9" w14:textId="20C3A7CE" w:rsidR="004966AA" w:rsidRPr="003B35D3" w:rsidRDefault="004966AA" w:rsidP="0006412F">
            <w:pPr>
              <w:numPr>
                <w:ilvl w:val="1"/>
                <w:numId w:val="26"/>
              </w:numPr>
              <w:rPr>
                <w:rFonts w:ascii="Times" w:eastAsia="Batang" w:hAnsi="Times" w:cs="Mangal"/>
                <w:lang w:val="en-GB"/>
              </w:rPr>
            </w:pPr>
            <w:r w:rsidRPr="004966AA">
              <w:rPr>
                <w:rFonts w:ascii="Times" w:eastAsia="Batang" w:hAnsi="Times" w:cs="Mangal"/>
                <w:lang w:val="en-GB"/>
              </w:rPr>
              <w:t xml:space="preserve">(Optional) Intra-/inter-frequency RRM measurement in low SINR condition with [1]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w:t>
            </w:r>
          </w:p>
        </w:tc>
      </w:tr>
    </w:tbl>
    <w:p w14:paraId="6ABBD0BE" w14:textId="5ECFC1B1" w:rsidR="0006412F" w:rsidRPr="0006412F" w:rsidRDefault="00970A1E" w:rsidP="0006412F">
      <w:pPr>
        <w:rPr>
          <w:rFonts w:eastAsiaTheme="minorEastAsia"/>
          <w:lang w:val="zh-CN" w:eastAsia="zh-CN"/>
        </w:rPr>
      </w:pPr>
      <w:r>
        <w:rPr>
          <w:rFonts w:ascii="Times New Roman" w:eastAsiaTheme="minorEastAsia" w:hAnsi="Times New Roman"/>
          <w:snapToGrid w:val="0"/>
          <w:sz w:val="21"/>
          <w:szCs w:val="20"/>
          <w:lang w:eastAsia="zh-CN"/>
        </w:rPr>
        <w:lastRenderedPageBreak/>
        <w:t>In the evaluation assumption of U</w:t>
      </w:r>
      <w:r w:rsidR="007F513D">
        <w:rPr>
          <w:rFonts w:ascii="Times New Roman" w:eastAsiaTheme="minorEastAsia" w:hAnsi="Times New Roman"/>
          <w:snapToGrid w:val="0"/>
          <w:sz w:val="21"/>
          <w:szCs w:val="20"/>
          <w:lang w:eastAsia="zh-CN"/>
        </w:rPr>
        <w:t>L</w:t>
      </w:r>
      <w:r>
        <w:rPr>
          <w:rFonts w:ascii="Times New Roman" w:eastAsiaTheme="minorEastAsia" w:hAnsi="Times New Roman"/>
          <w:snapToGrid w:val="0"/>
          <w:sz w:val="21"/>
          <w:szCs w:val="20"/>
          <w:lang w:eastAsia="zh-CN"/>
        </w:rPr>
        <w:t xml:space="preserve"> positioning, the power component of </w:t>
      </w:r>
      <w:r w:rsidR="008A70BE">
        <w:rPr>
          <w:rFonts w:ascii="Times New Roman" w:eastAsiaTheme="minorEastAsia" w:hAnsi="Times New Roman"/>
          <w:snapToGrid w:val="0"/>
          <w:sz w:val="21"/>
          <w:szCs w:val="20"/>
          <w:lang w:eastAsia="zh-CN"/>
        </w:rPr>
        <w:t xml:space="preserve">the </w:t>
      </w:r>
      <w:r w:rsidR="00AE2C90">
        <w:rPr>
          <w:rFonts w:ascii="Times New Roman" w:eastAsiaTheme="minorEastAsia" w:hAnsi="Times New Roman"/>
          <w:snapToGrid w:val="0"/>
          <w:sz w:val="21"/>
          <w:szCs w:val="20"/>
          <w:lang w:eastAsia="zh-CN"/>
        </w:rPr>
        <w:t>event report</w:t>
      </w:r>
      <w:r>
        <w:rPr>
          <w:rFonts w:ascii="Times New Roman" w:eastAsiaTheme="minorEastAsia" w:hAnsi="Times New Roman"/>
          <w:snapToGrid w:val="0"/>
          <w:sz w:val="21"/>
          <w:szCs w:val="20"/>
          <w:lang w:eastAsia="zh-CN"/>
        </w:rPr>
        <w:t xml:space="preserve"> is </w:t>
      </w:r>
      <w:r>
        <w:rPr>
          <w:rFonts w:ascii="Times New Roman" w:eastAsiaTheme="minorEastAsia" w:hAnsi="Times New Roman" w:hint="eastAsia"/>
          <w:snapToGrid w:val="0"/>
          <w:sz w:val="21"/>
          <w:szCs w:val="20"/>
          <w:lang w:eastAsia="zh-CN"/>
        </w:rPr>
        <w:t>omitted</w:t>
      </w:r>
      <w:r>
        <w:rPr>
          <w:rFonts w:ascii="Times New Roman" w:eastAsiaTheme="minorEastAsia" w:hAnsi="Times New Roman"/>
          <w:snapToGrid w:val="0"/>
          <w:sz w:val="21"/>
          <w:szCs w:val="20"/>
          <w:lang w:eastAsia="zh-CN"/>
        </w:rPr>
        <w:t xml:space="preserve">, which implies that the UE </w:t>
      </w:r>
      <w:r w:rsidR="006D7A17">
        <w:rPr>
          <w:rFonts w:ascii="Times New Roman" w:eastAsiaTheme="minorEastAsia" w:hAnsi="Times New Roman"/>
          <w:snapToGrid w:val="0"/>
          <w:sz w:val="21"/>
          <w:szCs w:val="20"/>
          <w:lang w:eastAsia="zh-CN"/>
        </w:rPr>
        <w:t xml:space="preserve">is not </w:t>
      </w:r>
      <w:r w:rsidR="006D7A17">
        <w:rPr>
          <w:rFonts w:ascii="Times New Roman" w:eastAsiaTheme="minorEastAsia" w:hAnsi="Times New Roman" w:hint="eastAsia"/>
          <w:snapToGrid w:val="0"/>
          <w:sz w:val="21"/>
          <w:szCs w:val="20"/>
          <w:lang w:eastAsia="zh-CN"/>
        </w:rPr>
        <w:t>mandatory</w:t>
      </w:r>
      <w:r>
        <w:rPr>
          <w:rFonts w:ascii="Times New Roman" w:eastAsiaTheme="minorEastAsia" w:hAnsi="Times New Roman"/>
          <w:snapToGrid w:val="0"/>
          <w:sz w:val="21"/>
          <w:szCs w:val="20"/>
          <w:lang w:eastAsia="zh-CN"/>
        </w:rPr>
        <w:t xml:space="preserve"> to transfer the </w:t>
      </w:r>
      <w:r w:rsidR="001644DE">
        <w:rPr>
          <w:rFonts w:ascii="Times New Roman" w:eastAsiaTheme="minorEastAsia" w:hAnsi="Times New Roman"/>
          <w:snapToGrid w:val="0"/>
          <w:sz w:val="21"/>
          <w:szCs w:val="20"/>
          <w:lang w:eastAsia="zh-CN"/>
        </w:rPr>
        <w:t>event report</w:t>
      </w:r>
      <w:r>
        <w:rPr>
          <w:rFonts w:ascii="Times New Roman" w:eastAsiaTheme="minorEastAsia" w:hAnsi="Times New Roman"/>
          <w:snapToGrid w:val="0"/>
          <w:sz w:val="21"/>
          <w:szCs w:val="20"/>
          <w:lang w:eastAsia="zh-CN"/>
        </w:rPr>
        <w:t xml:space="preserve"> </w:t>
      </w:r>
      <w:r w:rsidR="006925C7">
        <w:rPr>
          <w:rFonts w:ascii="Times New Roman" w:eastAsiaTheme="minorEastAsia" w:hAnsi="Times New Roman"/>
          <w:snapToGrid w:val="0"/>
          <w:sz w:val="21"/>
          <w:szCs w:val="20"/>
          <w:lang w:eastAsia="zh-CN"/>
        </w:rPr>
        <w:t>for each interval</w:t>
      </w:r>
      <w:r w:rsidR="00FF6EBA">
        <w:rPr>
          <w:rFonts w:ascii="Times New Roman" w:eastAsiaTheme="minorEastAsia" w:hAnsi="Times New Roman"/>
          <w:snapToGrid w:val="0"/>
          <w:sz w:val="21"/>
          <w:szCs w:val="20"/>
          <w:lang w:eastAsia="zh-CN"/>
        </w:rPr>
        <w:t xml:space="preserve"> </w:t>
      </w:r>
      <w:r w:rsidR="00DF4811">
        <w:rPr>
          <w:rFonts w:ascii="Times New Roman" w:eastAsiaTheme="minorEastAsia" w:hAnsi="Times New Roman"/>
          <w:snapToGrid w:val="0"/>
          <w:sz w:val="21"/>
          <w:szCs w:val="20"/>
          <w:lang w:eastAsia="zh-CN"/>
        </w:rPr>
        <w:t xml:space="preserve">if the SRS </w:t>
      </w:r>
      <w:r w:rsidR="008A5C22">
        <w:rPr>
          <w:rFonts w:ascii="Times New Roman" w:eastAsiaTheme="minorEastAsia" w:hAnsi="Times New Roman"/>
          <w:snapToGrid w:val="0"/>
          <w:sz w:val="21"/>
          <w:szCs w:val="20"/>
          <w:lang w:eastAsia="zh-CN"/>
        </w:rPr>
        <w:t>configuration is still valid.</w:t>
      </w:r>
    </w:p>
    <w:p w14:paraId="35E9BD4E" w14:textId="3C69D1FC" w:rsidR="00EA0E34" w:rsidRDefault="00BA15C9" w:rsidP="00BA15C9">
      <w:pPr>
        <w:spacing w:beforeLines="50" w:before="120" w:after="120"/>
        <w:jc w:val="center"/>
        <w:rPr>
          <w:rFonts w:ascii="Times New Roman" w:eastAsiaTheme="minorEastAsia" w:hAnsi="Times New Roman"/>
          <w:szCs w:val="20"/>
          <w:lang w:val="en-GB" w:eastAsia="en-GB"/>
        </w:rPr>
      </w:pPr>
      <w:r>
        <w:rPr>
          <w:rFonts w:ascii="Times New Roman" w:eastAsiaTheme="minorEastAsia" w:hAnsi="Times New Roman"/>
          <w:szCs w:val="20"/>
          <w:lang w:val="en-GB" w:eastAsia="en-GB"/>
        </w:rPr>
        <w:object w:dxaOrig="9636" w:dyaOrig="7416" w14:anchorId="0B55D097">
          <v:shape id="_x0000_i1026" type="#_x0000_t75" style="width:447.25pt;height:344.3pt" o:ole="">
            <v:imagedata r:id="rId11" o:title=""/>
          </v:shape>
          <o:OLEObject Type="Embed" ProgID="Visio.Drawing.15" ShapeID="_x0000_i1026" DrawAspect="Content" ObjectID="_1721652166" r:id="rId12"/>
        </w:object>
      </w:r>
    </w:p>
    <w:p w14:paraId="19459553" w14:textId="48142662" w:rsidR="00BA15C9" w:rsidRPr="00A3115E" w:rsidRDefault="00BA15C9" w:rsidP="00BA15C9">
      <w:pPr>
        <w:spacing w:after="120"/>
        <w:jc w:val="center"/>
        <w:rPr>
          <w:rFonts w:ascii="Times New Roman" w:eastAsiaTheme="minorEastAsia" w:hAnsi="Times New Roman"/>
          <w:b/>
          <w:snapToGrid w:val="0"/>
          <w:szCs w:val="20"/>
          <w:lang w:eastAsia="zh-CN"/>
        </w:rPr>
      </w:pPr>
      <w:r w:rsidRPr="00A3115E">
        <w:rPr>
          <w:rFonts w:ascii="Times New Roman" w:eastAsiaTheme="minorEastAsia" w:hAnsi="Times New Roman" w:hint="eastAsia"/>
          <w:b/>
          <w:snapToGrid w:val="0"/>
          <w:szCs w:val="20"/>
          <w:lang w:eastAsia="zh-CN"/>
        </w:rPr>
        <w:t>F</w:t>
      </w:r>
      <w:r w:rsidRPr="00A3115E">
        <w:rPr>
          <w:rFonts w:ascii="Times New Roman" w:eastAsiaTheme="minorEastAsia" w:hAnsi="Times New Roman"/>
          <w:b/>
          <w:snapToGrid w:val="0"/>
          <w:szCs w:val="20"/>
          <w:lang w:eastAsia="zh-CN"/>
        </w:rPr>
        <w:t xml:space="preserve">igure </w:t>
      </w:r>
      <w:r w:rsidR="00F62545">
        <w:rPr>
          <w:rFonts w:ascii="Times New Roman" w:eastAsiaTheme="minorEastAsia" w:hAnsi="Times New Roman"/>
          <w:b/>
          <w:snapToGrid w:val="0"/>
          <w:szCs w:val="20"/>
          <w:lang w:eastAsia="zh-CN"/>
        </w:rPr>
        <w:t>2</w:t>
      </w:r>
      <w:r w:rsidRPr="00A3115E">
        <w:rPr>
          <w:rFonts w:ascii="Times New Roman" w:eastAsiaTheme="minorEastAsia" w:hAnsi="Times New Roman"/>
          <w:b/>
          <w:snapToGrid w:val="0"/>
          <w:szCs w:val="20"/>
          <w:lang w:eastAsia="zh-CN"/>
        </w:rPr>
        <w:t xml:space="preserve">: </w:t>
      </w:r>
      <w:r>
        <w:rPr>
          <w:rFonts w:ascii="Times New Roman" w:eastAsiaTheme="minorEastAsia" w:hAnsi="Times New Roman"/>
          <w:b/>
          <w:snapToGrid w:val="0"/>
          <w:szCs w:val="20"/>
          <w:lang w:eastAsia="zh-CN"/>
        </w:rPr>
        <w:t>U</w:t>
      </w:r>
      <w:r w:rsidRPr="00A3115E">
        <w:rPr>
          <w:rFonts w:ascii="Times New Roman" w:eastAsiaTheme="minorEastAsia" w:hAnsi="Times New Roman"/>
          <w:b/>
          <w:snapToGrid w:val="0"/>
          <w:szCs w:val="20"/>
          <w:lang w:eastAsia="zh-CN"/>
        </w:rPr>
        <w:t>L positioning in RRC_INACTIVE</w:t>
      </w:r>
    </w:p>
    <w:p w14:paraId="31B04229" w14:textId="738E4A2C" w:rsidR="00FB1E39" w:rsidRDefault="008E6995" w:rsidP="0035109F">
      <w:pPr>
        <w:spacing w:beforeLines="50" w:before="120" w:after="120" w:line="260" w:lineRule="exact"/>
        <w:jc w:val="both"/>
        <w:rPr>
          <w:rFonts w:ascii="Times New Roman" w:hAnsi="Times New Roman"/>
          <w:sz w:val="21"/>
          <w:szCs w:val="21"/>
        </w:rPr>
      </w:pPr>
      <w:r>
        <w:rPr>
          <w:rFonts w:ascii="Times New Roman" w:eastAsiaTheme="minorEastAsia" w:hAnsi="Times New Roman" w:hint="eastAsia"/>
          <w:sz w:val="21"/>
          <w:szCs w:val="21"/>
          <w:lang w:eastAsia="zh-CN"/>
        </w:rPr>
        <w:t>In</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Re</w:t>
      </w:r>
      <w:r>
        <w:rPr>
          <w:rFonts w:ascii="Times New Roman" w:eastAsiaTheme="minorEastAsia" w:hAnsi="Times New Roman"/>
          <w:sz w:val="21"/>
          <w:szCs w:val="21"/>
          <w:lang w:eastAsia="zh-CN"/>
        </w:rPr>
        <w:t>l-17, t</w:t>
      </w:r>
      <w:r w:rsidR="00BD64EB" w:rsidRPr="00C91E63">
        <w:rPr>
          <w:rFonts w:ascii="Times New Roman" w:eastAsiaTheme="minorEastAsia" w:hAnsi="Times New Roman"/>
          <w:sz w:val="21"/>
          <w:szCs w:val="21"/>
          <w:lang w:eastAsia="zh-CN"/>
        </w:rPr>
        <w:t>o perform the SRS transmission in RRC_INACTIVE, t</w:t>
      </w:r>
      <w:r w:rsidR="00873339" w:rsidRPr="00C91E63">
        <w:rPr>
          <w:rFonts w:ascii="Times New Roman" w:eastAsiaTheme="minorEastAsia" w:hAnsi="Times New Roman"/>
          <w:sz w:val="21"/>
          <w:szCs w:val="21"/>
          <w:lang w:eastAsia="zh-CN"/>
        </w:rPr>
        <w:t xml:space="preserve">he UE can </w:t>
      </w:r>
      <w:r w:rsidR="007362F2">
        <w:rPr>
          <w:rFonts w:ascii="Times New Roman" w:eastAsiaTheme="minorEastAsia" w:hAnsi="Times New Roman" w:hint="eastAsia"/>
          <w:sz w:val="21"/>
          <w:szCs w:val="21"/>
          <w:lang w:eastAsia="zh-CN"/>
        </w:rPr>
        <w:t>only</w:t>
      </w:r>
      <w:r w:rsidR="007362F2">
        <w:rPr>
          <w:rFonts w:ascii="Times New Roman" w:eastAsiaTheme="minorEastAsia" w:hAnsi="Times New Roman"/>
          <w:sz w:val="21"/>
          <w:szCs w:val="21"/>
          <w:lang w:eastAsia="zh-CN"/>
        </w:rPr>
        <w:t xml:space="preserve"> </w:t>
      </w:r>
      <w:r w:rsidR="00873339" w:rsidRPr="00C91E63">
        <w:rPr>
          <w:rFonts w:ascii="Times New Roman" w:eastAsiaTheme="minorEastAsia" w:hAnsi="Times New Roman"/>
          <w:sz w:val="21"/>
          <w:szCs w:val="21"/>
          <w:lang w:eastAsia="zh-CN"/>
        </w:rPr>
        <w:t xml:space="preserve">get the SRS configuration via </w:t>
      </w:r>
      <w:proofErr w:type="spellStart"/>
      <w:r w:rsidR="00873339" w:rsidRPr="00C91E63">
        <w:rPr>
          <w:rFonts w:ascii="Times New Roman" w:eastAsiaTheme="minorEastAsia" w:hAnsi="Times New Roman"/>
          <w:i/>
          <w:sz w:val="21"/>
          <w:szCs w:val="21"/>
          <w:lang w:eastAsia="zh-CN"/>
        </w:rPr>
        <w:t>RRCRelease</w:t>
      </w:r>
      <w:proofErr w:type="spellEnd"/>
      <w:r w:rsidR="00873339" w:rsidRPr="00C91E63">
        <w:rPr>
          <w:rFonts w:ascii="Times New Roman" w:eastAsiaTheme="minorEastAsia" w:hAnsi="Times New Roman"/>
          <w:sz w:val="21"/>
          <w:szCs w:val="21"/>
          <w:lang w:eastAsia="zh-CN"/>
        </w:rPr>
        <w:t xml:space="preserve"> with </w:t>
      </w:r>
      <w:proofErr w:type="spellStart"/>
      <w:r w:rsidR="00873339" w:rsidRPr="00C91E63">
        <w:rPr>
          <w:rFonts w:ascii="Times New Roman" w:eastAsiaTheme="minorEastAsia" w:hAnsi="Times New Roman"/>
          <w:i/>
          <w:sz w:val="21"/>
          <w:szCs w:val="21"/>
          <w:lang w:eastAsia="zh-CN"/>
        </w:rPr>
        <w:t>SuspendConfig</w:t>
      </w:r>
      <w:proofErr w:type="spellEnd"/>
      <w:r w:rsidR="00F31DFA">
        <w:rPr>
          <w:rFonts w:ascii="Times New Roman" w:eastAsiaTheme="minorEastAsia" w:hAnsi="Times New Roman"/>
          <w:sz w:val="21"/>
          <w:szCs w:val="21"/>
          <w:lang w:eastAsia="zh-CN"/>
        </w:rPr>
        <w:t xml:space="preserve">, </w:t>
      </w:r>
      <w:r w:rsidR="00A83ACA">
        <w:rPr>
          <w:rFonts w:ascii="Times New Roman" w:eastAsiaTheme="minorEastAsia" w:hAnsi="Times New Roman" w:hint="eastAsia"/>
          <w:sz w:val="21"/>
          <w:szCs w:val="21"/>
          <w:lang w:eastAsia="zh-CN"/>
        </w:rPr>
        <w:t>and</w:t>
      </w:r>
      <w:r w:rsidR="00A83ACA">
        <w:rPr>
          <w:rFonts w:ascii="Times New Roman" w:eastAsiaTheme="minorEastAsia" w:hAnsi="Times New Roman"/>
          <w:sz w:val="21"/>
          <w:szCs w:val="21"/>
          <w:lang w:eastAsia="zh-CN"/>
        </w:rPr>
        <w:t xml:space="preserve"> </w:t>
      </w:r>
      <w:r w:rsidR="00A83ACA">
        <w:rPr>
          <w:rFonts w:ascii="Times New Roman" w:eastAsiaTheme="minorEastAsia" w:hAnsi="Times New Roman" w:hint="eastAsia"/>
          <w:sz w:val="21"/>
          <w:szCs w:val="21"/>
          <w:lang w:eastAsia="zh-CN"/>
        </w:rPr>
        <w:t>the</w:t>
      </w:r>
      <w:r w:rsidR="00A83ACA">
        <w:rPr>
          <w:rFonts w:ascii="Times New Roman" w:eastAsiaTheme="minorEastAsia" w:hAnsi="Times New Roman"/>
          <w:sz w:val="21"/>
          <w:szCs w:val="21"/>
          <w:lang w:eastAsia="zh-CN"/>
        </w:rPr>
        <w:t xml:space="preserve"> </w:t>
      </w:r>
      <w:bookmarkStart w:id="10" w:name="_Toc99959207"/>
      <w:bookmarkStart w:id="11" w:name="_Toc99056274"/>
      <w:bookmarkStart w:id="12" w:name="_Toc88654205"/>
      <w:bookmarkStart w:id="13" w:name="_Toc74152352"/>
      <w:bookmarkStart w:id="14" w:name="_Toc64447696"/>
      <w:bookmarkStart w:id="15" w:name="_Toc56773067"/>
      <w:bookmarkStart w:id="16" w:name="_Toc51776045"/>
      <w:r w:rsidR="006763EB" w:rsidRPr="00DE77E9">
        <w:rPr>
          <w:rFonts w:ascii="Times New Roman" w:hAnsi="Times New Roman"/>
          <w:sz w:val="21"/>
          <w:szCs w:val="21"/>
        </w:rPr>
        <w:t xml:space="preserve">SRS </w:t>
      </w:r>
      <w:r w:rsidR="001D4F70">
        <w:rPr>
          <w:rFonts w:ascii="Times New Roman" w:hAnsi="Times New Roman"/>
          <w:sz w:val="21"/>
          <w:szCs w:val="21"/>
        </w:rPr>
        <w:t>configuration</w:t>
      </w:r>
      <w:r w:rsidR="006763EB" w:rsidRPr="00DE77E9">
        <w:rPr>
          <w:rFonts w:ascii="Times New Roman" w:hAnsi="Times New Roman"/>
          <w:sz w:val="21"/>
          <w:szCs w:val="21"/>
        </w:rPr>
        <w:t xml:space="preserve"> is </w:t>
      </w:r>
      <w:r w:rsidR="00585A7D">
        <w:rPr>
          <w:rFonts w:ascii="Times New Roman" w:hAnsi="Times New Roman"/>
          <w:sz w:val="21"/>
          <w:szCs w:val="21"/>
        </w:rPr>
        <w:t xml:space="preserve">considered </w:t>
      </w:r>
      <w:r w:rsidR="006763EB" w:rsidRPr="00DE77E9">
        <w:rPr>
          <w:rFonts w:ascii="Times New Roman" w:hAnsi="Times New Roman"/>
          <w:sz w:val="21"/>
          <w:szCs w:val="21"/>
        </w:rPr>
        <w:t xml:space="preserve">valid </w:t>
      </w:r>
      <w:r w:rsidR="007D459A">
        <w:rPr>
          <w:rFonts w:ascii="Times New Roman" w:hAnsi="Times New Roman"/>
          <w:sz w:val="21"/>
          <w:szCs w:val="21"/>
        </w:rPr>
        <w:t>under some criteria</w:t>
      </w:r>
      <w:r w:rsidR="0009400A">
        <w:rPr>
          <w:rFonts w:ascii="Times New Roman" w:hAnsi="Times New Roman"/>
          <w:sz w:val="21"/>
          <w:szCs w:val="21"/>
        </w:rPr>
        <w:t>:</w:t>
      </w:r>
    </w:p>
    <w:p w14:paraId="7E8FD568" w14:textId="6D816116" w:rsidR="008631CD" w:rsidRDefault="00911741" w:rsidP="008631CD">
      <w:pPr>
        <w:pStyle w:val="af6"/>
        <w:numPr>
          <w:ilvl w:val="0"/>
          <w:numId w:val="8"/>
        </w:numPr>
        <w:spacing w:afterLines="50" w:after="120" w:line="260" w:lineRule="exact"/>
        <w:ind w:firstLineChars="0"/>
        <w:rPr>
          <w:rFonts w:ascii="Times New Roman" w:eastAsiaTheme="minorEastAsia" w:hAnsi="Times New Roman"/>
          <w:szCs w:val="21"/>
        </w:rPr>
      </w:pPr>
      <w:r>
        <w:rPr>
          <w:rFonts w:ascii="Times New Roman" w:eastAsiaTheme="minorEastAsia" w:hAnsi="Times New Roman"/>
          <w:szCs w:val="21"/>
        </w:rPr>
        <w:t xml:space="preserve">The </w:t>
      </w:r>
      <w:proofErr w:type="spellStart"/>
      <w:r w:rsidR="00DF6E66" w:rsidRPr="00A54196">
        <w:rPr>
          <w:rFonts w:ascii="Times New Roman" w:eastAsiaTheme="minorEastAsia" w:hAnsi="Times New Roman"/>
          <w:i/>
          <w:szCs w:val="21"/>
        </w:rPr>
        <w:t>inactivePosSRS-TimeAlignmentTimer</w:t>
      </w:r>
      <w:proofErr w:type="spellEnd"/>
      <w:r>
        <w:rPr>
          <w:rFonts w:ascii="Times New Roman" w:eastAsiaTheme="minorEastAsia" w:hAnsi="Times New Roman"/>
          <w:szCs w:val="21"/>
        </w:rPr>
        <w:t xml:space="preserve"> is still running, i.e., has not expire</w:t>
      </w:r>
      <w:r w:rsidR="00B3344C">
        <w:rPr>
          <w:rFonts w:ascii="Times New Roman" w:eastAsiaTheme="minorEastAsia" w:hAnsi="Times New Roman"/>
          <w:szCs w:val="21"/>
        </w:rPr>
        <w:t>d</w:t>
      </w:r>
      <w:r w:rsidR="008454A2">
        <w:rPr>
          <w:rFonts w:ascii="Times New Roman" w:eastAsiaTheme="minorEastAsia" w:hAnsi="Times New Roman"/>
          <w:szCs w:val="21"/>
        </w:rPr>
        <w:t>,</w:t>
      </w:r>
    </w:p>
    <w:p w14:paraId="68B45143" w14:textId="1F33E527" w:rsidR="00266BB0" w:rsidRDefault="00266BB0" w:rsidP="008631CD">
      <w:pPr>
        <w:pStyle w:val="af6"/>
        <w:numPr>
          <w:ilvl w:val="0"/>
          <w:numId w:val="8"/>
        </w:numPr>
        <w:spacing w:afterLines="50" w:after="120" w:line="260" w:lineRule="exact"/>
        <w:ind w:firstLineChars="0"/>
        <w:rPr>
          <w:rFonts w:ascii="Times New Roman" w:eastAsiaTheme="minorEastAsia" w:hAnsi="Times New Roman"/>
          <w:szCs w:val="21"/>
        </w:rPr>
      </w:pPr>
      <w:r>
        <w:rPr>
          <w:rFonts w:ascii="Times New Roman" w:eastAsiaTheme="minorEastAsia" w:hAnsi="Times New Roman" w:hint="eastAsia"/>
          <w:szCs w:val="21"/>
        </w:rPr>
        <w:t>T</w:t>
      </w:r>
      <w:r>
        <w:rPr>
          <w:rFonts w:ascii="Times New Roman" w:eastAsiaTheme="minorEastAsia" w:hAnsi="Times New Roman"/>
          <w:szCs w:val="21"/>
        </w:rPr>
        <w:t xml:space="preserve">he </w:t>
      </w:r>
      <w:r w:rsidR="00301BD7">
        <w:rPr>
          <w:rFonts w:ascii="Times New Roman" w:eastAsiaTheme="minorEastAsia" w:hAnsi="Times New Roman"/>
          <w:szCs w:val="21"/>
        </w:rPr>
        <w:t xml:space="preserve">change of </w:t>
      </w:r>
      <w:r w:rsidR="00DF6E66">
        <w:rPr>
          <w:rFonts w:ascii="Times New Roman" w:eastAsiaTheme="minorEastAsia" w:hAnsi="Times New Roman"/>
          <w:szCs w:val="21"/>
        </w:rPr>
        <w:t xml:space="preserve">RSRP </w:t>
      </w:r>
      <w:r w:rsidR="00381E72">
        <w:rPr>
          <w:rFonts w:ascii="Times New Roman" w:eastAsiaTheme="minorEastAsia" w:hAnsi="Times New Roman"/>
          <w:szCs w:val="21"/>
        </w:rPr>
        <w:t>is</w:t>
      </w:r>
      <w:r w:rsidR="00B13B7E">
        <w:rPr>
          <w:rFonts w:ascii="Times New Roman" w:eastAsiaTheme="minorEastAsia" w:hAnsi="Times New Roman"/>
          <w:szCs w:val="21"/>
        </w:rPr>
        <w:t xml:space="preserve"> still</w:t>
      </w:r>
      <w:r w:rsidR="00381E72">
        <w:rPr>
          <w:rFonts w:ascii="Times New Roman" w:eastAsiaTheme="minorEastAsia" w:hAnsi="Times New Roman"/>
          <w:szCs w:val="21"/>
        </w:rPr>
        <w:t xml:space="preserve"> within the </w:t>
      </w:r>
      <w:proofErr w:type="spellStart"/>
      <w:r w:rsidR="00381E72" w:rsidRPr="008454A2">
        <w:rPr>
          <w:rFonts w:ascii="Times New Roman" w:eastAsiaTheme="minorEastAsia" w:hAnsi="Times New Roman"/>
          <w:i/>
          <w:szCs w:val="21"/>
        </w:rPr>
        <w:t>inactivePosSRS</w:t>
      </w:r>
      <w:proofErr w:type="spellEnd"/>
      <w:r w:rsidR="00381E72" w:rsidRPr="008454A2">
        <w:rPr>
          <w:rFonts w:ascii="Times New Roman" w:eastAsiaTheme="minorEastAsia" w:hAnsi="Times New Roman"/>
          <w:i/>
          <w:szCs w:val="21"/>
        </w:rPr>
        <w:t>-RSRP-</w:t>
      </w:r>
      <w:proofErr w:type="spellStart"/>
      <w:r w:rsidR="00381E72" w:rsidRPr="008454A2">
        <w:rPr>
          <w:rFonts w:ascii="Times New Roman" w:eastAsiaTheme="minorEastAsia" w:hAnsi="Times New Roman"/>
          <w:i/>
          <w:szCs w:val="21"/>
        </w:rPr>
        <w:t>ChangeThreshold</w:t>
      </w:r>
      <w:proofErr w:type="spellEnd"/>
      <w:r w:rsidR="008454A2">
        <w:rPr>
          <w:rFonts w:ascii="Times New Roman" w:eastAsiaTheme="minorEastAsia" w:hAnsi="Times New Roman"/>
          <w:szCs w:val="21"/>
        </w:rPr>
        <w:t>,</w:t>
      </w:r>
    </w:p>
    <w:p w14:paraId="3A70DFAB" w14:textId="62FB5E41" w:rsidR="00B13B7E" w:rsidRDefault="005B4F9A" w:rsidP="008631CD">
      <w:pPr>
        <w:pStyle w:val="af6"/>
        <w:numPr>
          <w:ilvl w:val="0"/>
          <w:numId w:val="8"/>
        </w:numPr>
        <w:spacing w:afterLines="50" w:after="120" w:line="260" w:lineRule="exact"/>
        <w:ind w:firstLineChars="0"/>
        <w:rPr>
          <w:rFonts w:ascii="Times New Roman" w:eastAsiaTheme="minorEastAsia" w:hAnsi="Times New Roman"/>
          <w:szCs w:val="21"/>
        </w:rPr>
      </w:pPr>
      <w:r>
        <w:rPr>
          <w:rFonts w:ascii="Times New Roman" w:eastAsiaTheme="minorEastAsia" w:hAnsi="Times New Roman"/>
          <w:szCs w:val="21"/>
        </w:rPr>
        <w:t>No cell re-selection has been performed after receiving the configuration.</w:t>
      </w:r>
    </w:p>
    <w:p w14:paraId="681ED24A" w14:textId="36DF74C3" w:rsidR="006763EB" w:rsidRPr="00DE77E9" w:rsidRDefault="006763EB" w:rsidP="005C276D">
      <w:pPr>
        <w:spacing w:beforeLines="50" w:before="120" w:after="120" w:line="260" w:lineRule="exact"/>
        <w:rPr>
          <w:rFonts w:ascii="Times New Roman" w:hAnsi="Times New Roman"/>
          <w:sz w:val="21"/>
          <w:szCs w:val="21"/>
        </w:rPr>
      </w:pPr>
      <w:r w:rsidRPr="00DE77E9">
        <w:rPr>
          <w:rFonts w:ascii="Times New Roman" w:hAnsi="Times New Roman"/>
          <w:sz w:val="21"/>
          <w:szCs w:val="21"/>
        </w:rPr>
        <w:t xml:space="preserve">Due to the mobility of the UE, </w:t>
      </w:r>
      <w:r w:rsidR="007D0C53">
        <w:rPr>
          <w:rFonts w:ascii="Times New Roman" w:hAnsi="Times New Roman"/>
          <w:sz w:val="21"/>
          <w:szCs w:val="21"/>
        </w:rPr>
        <w:t xml:space="preserve">the </w:t>
      </w:r>
      <w:r w:rsidR="007D0C53" w:rsidRPr="00DE77E9">
        <w:rPr>
          <w:rFonts w:ascii="Times New Roman" w:hAnsi="Times New Roman"/>
          <w:sz w:val="21"/>
          <w:szCs w:val="21"/>
        </w:rPr>
        <w:t>SRS configuration</w:t>
      </w:r>
      <w:r w:rsidR="007D0C53">
        <w:rPr>
          <w:rFonts w:ascii="Times New Roman" w:hAnsi="Times New Roman"/>
          <w:sz w:val="21"/>
          <w:szCs w:val="21"/>
        </w:rPr>
        <w:t xml:space="preserve"> may turn invalid </w:t>
      </w:r>
      <w:r w:rsidR="007D0C53" w:rsidRPr="00DE77E9">
        <w:rPr>
          <w:rFonts w:ascii="Times New Roman" w:hAnsi="Times New Roman"/>
          <w:sz w:val="21"/>
          <w:szCs w:val="21"/>
        </w:rPr>
        <w:t xml:space="preserve">and the SRS transmission </w:t>
      </w:r>
      <w:r w:rsidR="007D0C53">
        <w:rPr>
          <w:rFonts w:ascii="Times New Roman" w:hAnsi="Times New Roman"/>
          <w:sz w:val="21"/>
          <w:szCs w:val="21"/>
        </w:rPr>
        <w:t>may</w:t>
      </w:r>
      <w:r w:rsidR="007D0C53" w:rsidRPr="00DE77E9">
        <w:rPr>
          <w:rFonts w:ascii="Times New Roman" w:hAnsi="Times New Roman"/>
          <w:sz w:val="21"/>
          <w:szCs w:val="21"/>
        </w:rPr>
        <w:t xml:space="preserve"> be terminated</w:t>
      </w:r>
      <w:r w:rsidR="00831B11">
        <w:rPr>
          <w:rFonts w:ascii="Times New Roman" w:hAnsi="Times New Roman"/>
          <w:sz w:val="21"/>
          <w:szCs w:val="21"/>
        </w:rPr>
        <w:t>.</w:t>
      </w:r>
      <w:r w:rsidR="00C8759E">
        <w:rPr>
          <w:rFonts w:ascii="Times New Roman" w:hAnsi="Times New Roman"/>
          <w:sz w:val="21"/>
          <w:szCs w:val="21"/>
        </w:rPr>
        <w:t xml:space="preserve"> After that, the</w:t>
      </w:r>
      <w:r w:rsidR="00405672">
        <w:rPr>
          <w:rFonts w:ascii="Times New Roman" w:hAnsi="Times New Roman"/>
          <w:sz w:val="21"/>
          <w:szCs w:val="21"/>
        </w:rPr>
        <w:t xml:space="preserve"> TRP will feedback measurement failure and the</w:t>
      </w:r>
      <w:r w:rsidR="00C8759E">
        <w:rPr>
          <w:rFonts w:ascii="Times New Roman" w:hAnsi="Times New Roman"/>
          <w:sz w:val="21"/>
          <w:szCs w:val="21"/>
        </w:rPr>
        <w:t xml:space="preserve"> LMF </w:t>
      </w:r>
      <w:r w:rsidR="00405672">
        <w:rPr>
          <w:rFonts w:ascii="Times New Roman" w:hAnsi="Times New Roman"/>
          <w:sz w:val="21"/>
          <w:szCs w:val="21"/>
        </w:rPr>
        <w:t>may request the TRP to reconfigure the SRS</w:t>
      </w:r>
      <w:r w:rsidR="00305E84">
        <w:rPr>
          <w:rFonts w:ascii="Times New Roman" w:hAnsi="Times New Roman"/>
          <w:sz w:val="21"/>
          <w:szCs w:val="21"/>
        </w:rPr>
        <w:t xml:space="preserve">. During </w:t>
      </w:r>
      <w:r w:rsidR="00B66EB7">
        <w:rPr>
          <w:rFonts w:ascii="Times New Roman" w:hAnsi="Times New Roman"/>
          <w:sz w:val="21"/>
          <w:szCs w:val="21"/>
        </w:rPr>
        <w:t>this period</w:t>
      </w:r>
      <w:r w:rsidR="00305E84">
        <w:rPr>
          <w:rFonts w:ascii="Times New Roman" w:hAnsi="Times New Roman"/>
          <w:sz w:val="21"/>
          <w:szCs w:val="21"/>
        </w:rPr>
        <w:t>, the UE may enter the RRC_CONNECTED and the positioning latency will be increased</w:t>
      </w:r>
      <w:r w:rsidR="00023683">
        <w:rPr>
          <w:rFonts w:ascii="Times New Roman" w:hAnsi="Times New Roman"/>
          <w:sz w:val="21"/>
          <w:szCs w:val="21"/>
        </w:rPr>
        <w:t>,</w:t>
      </w:r>
      <w:r w:rsidR="005C276D">
        <w:rPr>
          <w:rFonts w:ascii="Times New Roman" w:hAnsi="Times New Roman"/>
          <w:sz w:val="21"/>
          <w:szCs w:val="21"/>
        </w:rPr>
        <w:t xml:space="preserve"> e</w:t>
      </w:r>
      <w:r w:rsidRPr="00DE77E9">
        <w:rPr>
          <w:rFonts w:ascii="Times New Roman" w:hAnsi="Times New Roman"/>
          <w:sz w:val="21"/>
          <w:szCs w:val="21"/>
        </w:rPr>
        <w:t xml:space="preserve">specially in the scenario where the cell range is relatively small and/or the UE moves </w:t>
      </w:r>
      <w:r w:rsidR="00D31CA5">
        <w:rPr>
          <w:rFonts w:ascii="Times New Roman" w:hAnsi="Times New Roman"/>
          <w:sz w:val="21"/>
          <w:szCs w:val="21"/>
        </w:rPr>
        <w:t>in a wide area</w:t>
      </w:r>
      <w:r w:rsidRPr="00DE77E9">
        <w:rPr>
          <w:rFonts w:ascii="Times New Roman" w:hAnsi="Times New Roman"/>
          <w:sz w:val="21"/>
          <w:szCs w:val="21"/>
        </w:rPr>
        <w:t xml:space="preserve">. This will result in more power consumption, which matters for LPHAP </w:t>
      </w:r>
      <w:r w:rsidR="001B2B82">
        <w:rPr>
          <w:rFonts w:ascii="Times New Roman" w:hAnsi="Times New Roman"/>
          <w:sz w:val="21"/>
          <w:szCs w:val="21"/>
        </w:rPr>
        <w:t>use cases</w:t>
      </w:r>
      <w:r w:rsidRPr="00DE77E9">
        <w:rPr>
          <w:rFonts w:ascii="Times New Roman" w:hAnsi="Times New Roman"/>
          <w:sz w:val="21"/>
          <w:szCs w:val="21"/>
        </w:rPr>
        <w:t>.</w:t>
      </w:r>
    </w:p>
    <w:p w14:paraId="017649A3" w14:textId="25C9A8F7" w:rsidR="006763EB" w:rsidRPr="00DE77E9" w:rsidRDefault="006763EB" w:rsidP="00DE77E9">
      <w:pPr>
        <w:spacing w:beforeLines="50" w:before="120" w:after="120" w:line="260" w:lineRule="exact"/>
        <w:jc w:val="both"/>
        <w:rPr>
          <w:rFonts w:ascii="Times New Roman" w:hAnsi="Times New Roman"/>
          <w:sz w:val="21"/>
          <w:szCs w:val="21"/>
        </w:rPr>
      </w:pPr>
      <w:r w:rsidRPr="00DE77E9">
        <w:rPr>
          <w:rFonts w:ascii="Times New Roman" w:hAnsi="Times New Roman"/>
          <w:sz w:val="21"/>
          <w:szCs w:val="21"/>
        </w:rPr>
        <w:t xml:space="preserve">Therefore, mobility support for SRS transmission in </w:t>
      </w:r>
      <w:r w:rsidR="001460AF">
        <w:rPr>
          <w:rFonts w:ascii="Times New Roman" w:hAnsi="Times New Roman"/>
          <w:sz w:val="21"/>
          <w:szCs w:val="21"/>
        </w:rPr>
        <w:t xml:space="preserve">the </w:t>
      </w:r>
      <w:r w:rsidR="00B70171" w:rsidRPr="00C91E63">
        <w:rPr>
          <w:rFonts w:ascii="Times New Roman" w:eastAsiaTheme="minorEastAsia" w:hAnsi="Times New Roman"/>
          <w:sz w:val="21"/>
          <w:szCs w:val="21"/>
          <w:lang w:eastAsia="zh-CN"/>
        </w:rPr>
        <w:t>RRC_INACTIVE</w:t>
      </w:r>
      <w:r w:rsidRPr="00DE77E9">
        <w:rPr>
          <w:rFonts w:ascii="Times New Roman" w:hAnsi="Times New Roman"/>
          <w:sz w:val="21"/>
          <w:szCs w:val="21"/>
        </w:rPr>
        <w:t xml:space="preserve"> state is important to save more power. The potential solutions may include:</w:t>
      </w:r>
      <w:r w:rsidR="007362F2" w:rsidRPr="00DE77E9">
        <w:rPr>
          <w:rFonts w:ascii="Times New Roman" w:hAnsi="Times New Roman"/>
          <w:sz w:val="21"/>
          <w:szCs w:val="21"/>
        </w:rPr>
        <w:t xml:space="preserve"> </w:t>
      </w:r>
    </w:p>
    <w:p w14:paraId="31F3A325" w14:textId="37A03828" w:rsidR="006763EB" w:rsidRPr="00DD414B" w:rsidRDefault="006763EB" w:rsidP="00DD414B">
      <w:pPr>
        <w:pStyle w:val="af6"/>
        <w:numPr>
          <w:ilvl w:val="0"/>
          <w:numId w:val="8"/>
        </w:numPr>
        <w:spacing w:afterLines="50" w:after="120" w:line="260" w:lineRule="exact"/>
        <w:ind w:firstLineChars="0"/>
        <w:rPr>
          <w:rFonts w:ascii="Times New Roman" w:eastAsiaTheme="minorEastAsia" w:hAnsi="Times New Roman"/>
          <w:szCs w:val="21"/>
        </w:rPr>
      </w:pPr>
      <w:r w:rsidRPr="00DD414B">
        <w:rPr>
          <w:rFonts w:ascii="Times New Roman" w:eastAsiaTheme="minorEastAsia" w:hAnsi="Times New Roman"/>
          <w:szCs w:val="21"/>
        </w:rPr>
        <w:t>Pre-configured SRS. When UE acces</w:t>
      </w:r>
      <w:r w:rsidR="00A200E7">
        <w:rPr>
          <w:rFonts w:ascii="Times New Roman" w:eastAsiaTheme="minorEastAsia" w:hAnsi="Times New Roman"/>
          <w:szCs w:val="21"/>
        </w:rPr>
        <w:t>se</w:t>
      </w:r>
      <w:r w:rsidRPr="00DD414B">
        <w:rPr>
          <w:rFonts w:ascii="Times New Roman" w:eastAsiaTheme="minorEastAsia" w:hAnsi="Times New Roman"/>
          <w:szCs w:val="21"/>
        </w:rPr>
        <w:t xml:space="preserve">s a new cell, it can </w:t>
      </w:r>
      <w:r w:rsidR="00484E36">
        <w:rPr>
          <w:rFonts w:ascii="Times New Roman" w:eastAsiaTheme="minorEastAsia" w:hAnsi="Times New Roman"/>
          <w:szCs w:val="21"/>
        </w:rPr>
        <w:t xml:space="preserve">continue </w:t>
      </w:r>
      <w:r w:rsidR="00B12323" w:rsidRPr="00DD414B">
        <w:rPr>
          <w:rFonts w:ascii="Times New Roman" w:eastAsiaTheme="minorEastAsia" w:hAnsi="Times New Roman"/>
          <w:szCs w:val="21"/>
        </w:rPr>
        <w:t>SRS transmission</w:t>
      </w:r>
      <w:r w:rsidRPr="00DD414B">
        <w:rPr>
          <w:rFonts w:ascii="Times New Roman" w:eastAsiaTheme="minorEastAsia" w:hAnsi="Times New Roman"/>
          <w:szCs w:val="21"/>
        </w:rPr>
        <w:t xml:space="preserve"> without entering</w:t>
      </w:r>
      <w:r w:rsidR="0051636E" w:rsidRPr="0051636E">
        <w:rPr>
          <w:rFonts w:ascii="Times New Roman" w:hAnsi="Times New Roman"/>
          <w:szCs w:val="21"/>
        </w:rPr>
        <w:t xml:space="preserve"> </w:t>
      </w:r>
      <w:r w:rsidR="0051636E">
        <w:rPr>
          <w:rFonts w:ascii="Times New Roman" w:hAnsi="Times New Roman"/>
          <w:szCs w:val="21"/>
        </w:rPr>
        <w:t>RRC_CONNECTED</w:t>
      </w:r>
      <w:r w:rsidRPr="00DD414B">
        <w:rPr>
          <w:rFonts w:ascii="Times New Roman" w:eastAsiaTheme="minorEastAsia" w:hAnsi="Times New Roman"/>
          <w:szCs w:val="21"/>
        </w:rPr>
        <w:t>.</w:t>
      </w:r>
    </w:p>
    <w:p w14:paraId="6AC68D5E" w14:textId="13D626B7" w:rsidR="006763EB" w:rsidRDefault="006763EB" w:rsidP="00DD414B">
      <w:pPr>
        <w:pStyle w:val="af6"/>
        <w:numPr>
          <w:ilvl w:val="0"/>
          <w:numId w:val="8"/>
        </w:numPr>
        <w:spacing w:afterLines="50" w:after="120" w:line="260" w:lineRule="exact"/>
        <w:ind w:firstLineChars="0"/>
        <w:rPr>
          <w:rFonts w:ascii="Times New Roman" w:eastAsiaTheme="minorEastAsia" w:hAnsi="Times New Roman"/>
          <w:szCs w:val="21"/>
        </w:rPr>
      </w:pPr>
      <w:r w:rsidRPr="00DD414B">
        <w:rPr>
          <w:rFonts w:ascii="Times New Roman" w:eastAsiaTheme="minorEastAsia" w:hAnsi="Times New Roman"/>
          <w:szCs w:val="21"/>
        </w:rPr>
        <w:t xml:space="preserve">UE initiated SRS configuration update request. </w:t>
      </w:r>
      <w:r w:rsidR="00A70535">
        <w:rPr>
          <w:rFonts w:ascii="Times New Roman" w:eastAsiaTheme="minorEastAsia" w:hAnsi="Times New Roman"/>
          <w:szCs w:val="21"/>
        </w:rPr>
        <w:t>W</w:t>
      </w:r>
      <w:r w:rsidRPr="00DD414B">
        <w:rPr>
          <w:rFonts w:ascii="Times New Roman" w:eastAsiaTheme="minorEastAsia" w:hAnsi="Times New Roman"/>
          <w:szCs w:val="21"/>
        </w:rPr>
        <w:t xml:space="preserve">hen </w:t>
      </w:r>
      <w:r w:rsidR="00A70535">
        <w:rPr>
          <w:rFonts w:ascii="Times New Roman" w:eastAsiaTheme="minorEastAsia" w:hAnsi="Times New Roman"/>
          <w:szCs w:val="21"/>
        </w:rPr>
        <w:t xml:space="preserve">the </w:t>
      </w:r>
      <w:r w:rsidRPr="00DD414B">
        <w:rPr>
          <w:rFonts w:ascii="Times New Roman" w:eastAsiaTheme="minorEastAsia" w:hAnsi="Times New Roman"/>
          <w:szCs w:val="21"/>
        </w:rPr>
        <w:t xml:space="preserve">UE leaves the valid </w:t>
      </w:r>
      <w:r w:rsidR="00A70535">
        <w:rPr>
          <w:rFonts w:ascii="Times New Roman" w:eastAsiaTheme="minorEastAsia" w:hAnsi="Times New Roman"/>
          <w:szCs w:val="21"/>
        </w:rPr>
        <w:t>area</w:t>
      </w:r>
      <w:r w:rsidR="00222E09" w:rsidRPr="00222E09">
        <w:rPr>
          <w:rFonts w:ascii="Times New Roman" w:eastAsiaTheme="minorEastAsia" w:hAnsi="Times New Roman"/>
          <w:szCs w:val="21"/>
        </w:rPr>
        <w:t xml:space="preserve"> </w:t>
      </w:r>
      <w:r w:rsidR="00222E09">
        <w:rPr>
          <w:rFonts w:ascii="Times New Roman" w:eastAsiaTheme="minorEastAsia" w:hAnsi="Times New Roman"/>
          <w:szCs w:val="21"/>
        </w:rPr>
        <w:t>and there is ongoing deferred MT-LR</w:t>
      </w:r>
      <w:r w:rsidRPr="00DD414B">
        <w:rPr>
          <w:rFonts w:ascii="Times New Roman" w:eastAsiaTheme="minorEastAsia" w:hAnsi="Times New Roman"/>
          <w:szCs w:val="21"/>
        </w:rPr>
        <w:t xml:space="preserve">, </w:t>
      </w:r>
      <w:r w:rsidR="00894581">
        <w:rPr>
          <w:rFonts w:ascii="Times New Roman" w:eastAsiaTheme="minorEastAsia" w:hAnsi="Times New Roman"/>
          <w:szCs w:val="21"/>
        </w:rPr>
        <w:t>the target UE</w:t>
      </w:r>
      <w:r w:rsidRPr="00DD414B">
        <w:rPr>
          <w:rFonts w:ascii="Times New Roman" w:eastAsiaTheme="minorEastAsia" w:hAnsi="Times New Roman"/>
          <w:szCs w:val="21"/>
        </w:rPr>
        <w:t xml:space="preserve"> can requ</w:t>
      </w:r>
      <w:r w:rsidR="00F73F0C">
        <w:rPr>
          <w:rFonts w:ascii="Times New Roman" w:eastAsiaTheme="minorEastAsia" w:hAnsi="Times New Roman"/>
          <w:szCs w:val="21"/>
        </w:rPr>
        <w:t xml:space="preserve">est an </w:t>
      </w:r>
      <w:r w:rsidRPr="00DD414B">
        <w:rPr>
          <w:rFonts w:ascii="Times New Roman" w:eastAsiaTheme="minorEastAsia" w:hAnsi="Times New Roman"/>
          <w:szCs w:val="21"/>
        </w:rPr>
        <w:t>updated SRS configuration</w:t>
      </w:r>
      <w:r w:rsidR="00F73F0C">
        <w:rPr>
          <w:rFonts w:ascii="Times New Roman" w:eastAsiaTheme="minorEastAsia" w:hAnsi="Times New Roman"/>
          <w:szCs w:val="21"/>
        </w:rPr>
        <w:t xml:space="preserve"> via SDT</w:t>
      </w:r>
      <w:r w:rsidR="002B1330">
        <w:rPr>
          <w:rFonts w:ascii="Times New Roman" w:eastAsiaTheme="minorEastAsia" w:hAnsi="Times New Roman"/>
          <w:szCs w:val="21"/>
        </w:rPr>
        <w:t xml:space="preserve"> and get</w:t>
      </w:r>
      <w:r w:rsidRPr="00DD414B">
        <w:rPr>
          <w:rFonts w:ascii="Times New Roman" w:eastAsiaTheme="minorEastAsia" w:hAnsi="Times New Roman"/>
          <w:szCs w:val="21"/>
        </w:rPr>
        <w:t xml:space="preserve"> the updated SRS configuration without entering </w:t>
      </w:r>
      <w:r w:rsidR="00CD3E4E">
        <w:rPr>
          <w:rFonts w:ascii="Times New Roman" w:hAnsi="Times New Roman"/>
          <w:szCs w:val="21"/>
        </w:rPr>
        <w:t>RRC_CONNECTED</w:t>
      </w:r>
      <w:r w:rsidRPr="00DD414B">
        <w:rPr>
          <w:rFonts w:ascii="Times New Roman" w:eastAsiaTheme="minorEastAsia" w:hAnsi="Times New Roman"/>
          <w:szCs w:val="21"/>
        </w:rPr>
        <w:t>.</w:t>
      </w:r>
    </w:p>
    <w:p w14:paraId="078C3DDD" w14:textId="69726D25" w:rsidR="003A52F1" w:rsidRPr="00DD414B" w:rsidRDefault="003A52F1" w:rsidP="00DD414B">
      <w:pPr>
        <w:pStyle w:val="af6"/>
        <w:numPr>
          <w:ilvl w:val="0"/>
          <w:numId w:val="8"/>
        </w:numPr>
        <w:spacing w:afterLines="50" w:after="120" w:line="260" w:lineRule="exact"/>
        <w:ind w:firstLineChars="0"/>
        <w:rPr>
          <w:rFonts w:ascii="Times New Roman" w:eastAsiaTheme="minorEastAsia" w:hAnsi="Times New Roman"/>
          <w:szCs w:val="21"/>
        </w:rPr>
      </w:pPr>
      <w:r>
        <w:rPr>
          <w:rFonts w:ascii="Times New Roman" w:eastAsiaTheme="minorEastAsia" w:hAnsi="Times New Roman" w:hint="eastAsia"/>
          <w:szCs w:val="21"/>
        </w:rPr>
        <w:t>U</w:t>
      </w:r>
      <w:r>
        <w:rPr>
          <w:rFonts w:ascii="Times New Roman" w:eastAsiaTheme="minorEastAsia" w:hAnsi="Times New Roman"/>
          <w:szCs w:val="21"/>
        </w:rPr>
        <w:t xml:space="preserve">E initiated TA update request. </w:t>
      </w:r>
      <w:r w:rsidR="000C23D7">
        <w:rPr>
          <w:rFonts w:ascii="Times New Roman" w:eastAsiaTheme="minorEastAsia" w:hAnsi="Times New Roman"/>
          <w:szCs w:val="21"/>
        </w:rPr>
        <w:t xml:space="preserve">When the TA timer expires and there is ongoing deferred MT-LR, </w:t>
      </w:r>
      <w:r w:rsidR="00894581">
        <w:rPr>
          <w:rFonts w:ascii="Times New Roman" w:eastAsiaTheme="minorEastAsia" w:hAnsi="Times New Roman"/>
          <w:szCs w:val="21"/>
        </w:rPr>
        <w:t>the target UE</w:t>
      </w:r>
      <w:r w:rsidR="000C23D7">
        <w:rPr>
          <w:rFonts w:ascii="Times New Roman" w:eastAsiaTheme="minorEastAsia" w:hAnsi="Times New Roman"/>
          <w:szCs w:val="21"/>
        </w:rPr>
        <w:t xml:space="preserve"> </w:t>
      </w:r>
      <w:r w:rsidR="003D3041">
        <w:rPr>
          <w:rFonts w:ascii="Times New Roman" w:eastAsiaTheme="minorEastAsia" w:hAnsi="Times New Roman"/>
          <w:szCs w:val="21"/>
        </w:rPr>
        <w:t>may request for the TA update without entering RRC_CONNECTED.</w:t>
      </w:r>
    </w:p>
    <w:p w14:paraId="5468FEAE" w14:textId="50FDB4FC" w:rsidR="006763EB" w:rsidRPr="00814C61" w:rsidRDefault="00387A9A" w:rsidP="00814C61">
      <w:pPr>
        <w:spacing w:beforeLines="50" w:before="120" w:line="260" w:lineRule="exact"/>
        <w:jc w:val="both"/>
        <w:rPr>
          <w:rFonts w:ascii="Arial" w:hAnsi="Arial" w:cs="Arial"/>
          <w:b/>
          <w:szCs w:val="22"/>
          <w:lang w:eastAsia="zh-CN"/>
        </w:rPr>
      </w:pPr>
      <w:bookmarkStart w:id="17" w:name="_Hlk108523698"/>
      <w:r w:rsidRPr="00814C61">
        <w:rPr>
          <w:rFonts w:ascii="Arial" w:hAnsi="Arial" w:cs="Arial"/>
          <w:b/>
          <w:szCs w:val="22"/>
          <w:lang w:eastAsia="zh-CN"/>
        </w:rPr>
        <w:lastRenderedPageBreak/>
        <w:t xml:space="preserve">Proposal 4: </w:t>
      </w:r>
      <w:r w:rsidR="00EB77B4" w:rsidRPr="00814C61">
        <w:rPr>
          <w:rFonts w:ascii="Arial" w:hAnsi="Arial" w:cs="Arial"/>
          <w:b/>
          <w:szCs w:val="22"/>
          <w:lang w:eastAsia="zh-CN"/>
        </w:rPr>
        <w:t>Study how to support m</w:t>
      </w:r>
      <w:r w:rsidR="006763EB" w:rsidRPr="00814C61">
        <w:rPr>
          <w:rFonts w:ascii="Arial" w:hAnsi="Arial" w:cs="Arial"/>
          <w:b/>
          <w:szCs w:val="22"/>
          <w:lang w:eastAsia="zh-CN"/>
        </w:rPr>
        <w:t>obil</w:t>
      </w:r>
      <w:r w:rsidR="00231804" w:rsidRPr="00814C61">
        <w:rPr>
          <w:rFonts w:ascii="Arial" w:hAnsi="Arial" w:cs="Arial"/>
          <w:b/>
          <w:szCs w:val="22"/>
          <w:lang w:eastAsia="zh-CN"/>
        </w:rPr>
        <w:t>e</w:t>
      </w:r>
      <w:r w:rsidR="00A21DA6" w:rsidRPr="00814C61">
        <w:rPr>
          <w:rFonts w:ascii="Arial" w:hAnsi="Arial" w:cs="Arial"/>
          <w:b/>
          <w:szCs w:val="22"/>
          <w:lang w:eastAsia="zh-CN"/>
        </w:rPr>
        <w:t xml:space="preserve"> </w:t>
      </w:r>
      <w:r w:rsidR="006F7AAC" w:rsidRPr="00814C61">
        <w:rPr>
          <w:rFonts w:ascii="Arial" w:hAnsi="Arial" w:cs="Arial"/>
          <w:b/>
          <w:szCs w:val="22"/>
          <w:lang w:eastAsia="zh-CN"/>
        </w:rPr>
        <w:t>continuity</w:t>
      </w:r>
      <w:r w:rsidR="006763EB" w:rsidRPr="00814C61">
        <w:rPr>
          <w:rFonts w:ascii="Arial" w:hAnsi="Arial" w:cs="Arial"/>
          <w:b/>
          <w:szCs w:val="22"/>
          <w:lang w:eastAsia="zh-CN"/>
        </w:rPr>
        <w:t xml:space="preserve"> for SRS transmission in </w:t>
      </w:r>
      <w:r w:rsidR="00412D81" w:rsidRPr="00814C61">
        <w:rPr>
          <w:rFonts w:ascii="Arial" w:hAnsi="Arial" w:cs="Arial"/>
          <w:b/>
          <w:szCs w:val="22"/>
          <w:lang w:eastAsia="zh-CN"/>
        </w:rPr>
        <w:t>RRC_INACTIVE</w:t>
      </w:r>
      <w:r w:rsidR="006763EB" w:rsidRPr="00814C61">
        <w:rPr>
          <w:rFonts w:ascii="Arial" w:hAnsi="Arial" w:cs="Arial"/>
          <w:b/>
          <w:szCs w:val="22"/>
          <w:lang w:eastAsia="zh-CN"/>
        </w:rPr>
        <w:t xml:space="preserve">, </w:t>
      </w:r>
      <w:r w:rsidR="00AF180E" w:rsidRPr="00814C61">
        <w:rPr>
          <w:rFonts w:ascii="Arial" w:hAnsi="Arial" w:cs="Arial"/>
          <w:b/>
          <w:szCs w:val="22"/>
          <w:lang w:eastAsia="zh-CN"/>
        </w:rPr>
        <w:t xml:space="preserve">potential solutions </w:t>
      </w:r>
      <w:r w:rsidR="006763EB" w:rsidRPr="00814C61">
        <w:rPr>
          <w:rFonts w:ascii="Arial" w:hAnsi="Arial" w:cs="Arial"/>
          <w:b/>
          <w:szCs w:val="22"/>
          <w:lang w:eastAsia="zh-CN"/>
        </w:rPr>
        <w:t>includ</w:t>
      </w:r>
      <w:bookmarkEnd w:id="17"/>
      <w:r w:rsidR="0023167B" w:rsidRPr="00814C61">
        <w:rPr>
          <w:rFonts w:ascii="Arial" w:hAnsi="Arial" w:cs="Arial"/>
          <w:b/>
          <w:szCs w:val="22"/>
          <w:lang w:eastAsia="zh-CN"/>
        </w:rPr>
        <w:t>e</w:t>
      </w:r>
      <w:r w:rsidR="00B52703" w:rsidRPr="00814C61">
        <w:rPr>
          <w:rFonts w:ascii="Arial" w:hAnsi="Arial" w:cs="Arial"/>
          <w:b/>
          <w:szCs w:val="22"/>
          <w:lang w:eastAsia="zh-CN"/>
        </w:rPr>
        <w:t>:</w:t>
      </w:r>
    </w:p>
    <w:p w14:paraId="5AFF2902" w14:textId="69C26A34" w:rsidR="006763EB" w:rsidRPr="00814C61" w:rsidRDefault="006763EB" w:rsidP="000E3EB0">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lang w:eastAsia="zh-CN"/>
        </w:rPr>
        <w:t>Pre-configured SRS</w:t>
      </w:r>
      <w:r w:rsidR="000267B8" w:rsidRPr="00814C61">
        <w:rPr>
          <w:rFonts w:ascii="Arial" w:eastAsiaTheme="minorEastAsia" w:hAnsi="Arial" w:cs="Arial"/>
          <w:b/>
          <w:lang w:eastAsia="zh-CN"/>
        </w:rPr>
        <w:t xml:space="preserve"> for multiple cells</w:t>
      </w:r>
    </w:p>
    <w:p w14:paraId="09D51CBA" w14:textId="189928D1" w:rsidR="006763EB" w:rsidRPr="00814C61" w:rsidRDefault="006763EB" w:rsidP="000E3EB0">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lang w:eastAsia="zh-CN"/>
        </w:rPr>
        <w:t>UE initiated SRS configuration update request</w:t>
      </w:r>
    </w:p>
    <w:p w14:paraId="46BF9977" w14:textId="7F7DAF6C" w:rsidR="00F00189" w:rsidRPr="00814C61" w:rsidRDefault="00F00189" w:rsidP="000E3EB0">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szCs w:val="20"/>
          <w:lang w:eastAsia="zh-CN"/>
        </w:rPr>
        <w:t xml:space="preserve">UE </w:t>
      </w:r>
      <w:r w:rsidRPr="00814C61">
        <w:rPr>
          <w:rFonts w:ascii="Arial" w:eastAsiaTheme="minorEastAsia" w:hAnsi="Arial" w:cs="Arial"/>
          <w:b/>
          <w:lang w:eastAsia="zh-CN"/>
        </w:rPr>
        <w:t>initiated TA update request</w:t>
      </w:r>
    </w:p>
    <w:p w14:paraId="435FFA79" w14:textId="21195041" w:rsidR="00D9795E" w:rsidRDefault="00836137" w:rsidP="00835B80">
      <w:pPr>
        <w:spacing w:beforeLines="50" w:before="120" w:after="120" w:line="260" w:lineRule="exact"/>
        <w:jc w:val="both"/>
        <w:rPr>
          <w:rFonts w:eastAsiaTheme="minorEastAsia"/>
          <w:lang w:val="zh-CN" w:eastAsia="zh-CN"/>
        </w:rPr>
      </w:pPr>
      <w:r>
        <w:rPr>
          <w:rFonts w:ascii="Times New Roman" w:hAnsi="Times New Roman"/>
          <w:sz w:val="21"/>
          <w:szCs w:val="21"/>
        </w:rPr>
        <w:t>For the SRS configuration determination, the LMF may indicate the requested SRS transmission characteristics when send</w:t>
      </w:r>
      <w:r w:rsidR="00DB1B25">
        <w:rPr>
          <w:rFonts w:ascii="Times New Roman" w:hAnsi="Times New Roman"/>
          <w:sz w:val="21"/>
          <w:szCs w:val="21"/>
        </w:rPr>
        <w:t>ing</w:t>
      </w:r>
      <w:r>
        <w:rPr>
          <w:rFonts w:ascii="Times New Roman" w:hAnsi="Times New Roman"/>
          <w:sz w:val="21"/>
          <w:szCs w:val="21"/>
        </w:rPr>
        <w:t xml:space="preserve"> the </w:t>
      </w:r>
      <w:r w:rsidR="00A56CB4">
        <w:rPr>
          <w:rFonts w:ascii="Times New Roman" w:hAnsi="Times New Roman"/>
          <w:sz w:val="21"/>
          <w:szCs w:val="21"/>
        </w:rPr>
        <w:t>positioning information request to the serving cell</w:t>
      </w:r>
      <w:r w:rsidR="00D9795E" w:rsidRPr="00DE77E9">
        <w:rPr>
          <w:rFonts w:ascii="Times New Roman" w:hAnsi="Times New Roman"/>
          <w:sz w:val="21"/>
          <w:szCs w:val="21"/>
        </w:rPr>
        <w:t>.</w:t>
      </w:r>
      <w:r w:rsidR="00A56CB4">
        <w:rPr>
          <w:rFonts w:ascii="Times New Roman" w:hAnsi="Times New Roman"/>
          <w:sz w:val="21"/>
          <w:szCs w:val="21"/>
        </w:rPr>
        <w:t xml:space="preserve"> Currently</w:t>
      </w:r>
      <w:r w:rsidR="00AF244F">
        <w:rPr>
          <w:rFonts w:ascii="Times New Roman" w:hAnsi="Times New Roman"/>
          <w:sz w:val="21"/>
          <w:szCs w:val="21"/>
        </w:rPr>
        <w:t>,</w:t>
      </w:r>
      <w:r w:rsidR="00A56CB4">
        <w:rPr>
          <w:rFonts w:ascii="Times New Roman" w:hAnsi="Times New Roman"/>
          <w:sz w:val="21"/>
          <w:szCs w:val="21"/>
        </w:rPr>
        <w:t xml:space="preserve"> the</w:t>
      </w:r>
      <w:r w:rsidR="00AF244F">
        <w:rPr>
          <w:rFonts w:ascii="Times New Roman" w:hAnsi="Times New Roman"/>
          <w:sz w:val="21"/>
          <w:szCs w:val="21"/>
        </w:rPr>
        <w:t xml:space="preserve"> following</w:t>
      </w:r>
      <w:r w:rsidR="00A56CB4">
        <w:rPr>
          <w:rFonts w:ascii="Times New Roman" w:hAnsi="Times New Roman"/>
          <w:sz w:val="21"/>
          <w:szCs w:val="21"/>
        </w:rPr>
        <w:t xml:space="preserve"> </w:t>
      </w:r>
      <w:r w:rsidR="00AF244F">
        <w:rPr>
          <w:rFonts w:ascii="Times New Roman" w:hAnsi="Times New Roman"/>
          <w:sz w:val="21"/>
          <w:szCs w:val="21"/>
        </w:rPr>
        <w:t>periodicities of SRS are supported in TS 38455:</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9"/>
        <w:gridCol w:w="1078"/>
        <w:gridCol w:w="1515"/>
        <w:gridCol w:w="1730"/>
        <w:gridCol w:w="1078"/>
        <w:gridCol w:w="1078"/>
      </w:tblGrid>
      <w:tr w:rsidR="00A07544" w14:paraId="1509E8D5" w14:textId="77777777" w:rsidTr="001F3311">
        <w:trPr>
          <w:jc w:val="center"/>
        </w:trPr>
        <w:tc>
          <w:tcPr>
            <w:tcW w:w="2162" w:type="dxa"/>
            <w:tcBorders>
              <w:top w:val="single" w:sz="4" w:space="0" w:color="auto"/>
              <w:left w:val="single" w:sz="4" w:space="0" w:color="auto"/>
              <w:bottom w:val="single" w:sz="4" w:space="0" w:color="auto"/>
              <w:right w:val="single" w:sz="4" w:space="0" w:color="auto"/>
            </w:tcBorders>
            <w:hideMark/>
          </w:tcPr>
          <w:bookmarkEnd w:id="10"/>
          <w:bookmarkEnd w:id="11"/>
          <w:bookmarkEnd w:id="12"/>
          <w:bookmarkEnd w:id="13"/>
          <w:bookmarkEnd w:id="14"/>
          <w:bookmarkEnd w:id="15"/>
          <w:bookmarkEnd w:id="16"/>
          <w:p w14:paraId="0CA555DE" w14:textId="77777777" w:rsidR="00A07544" w:rsidRDefault="00A07544">
            <w:pPr>
              <w:pStyle w:val="TAH"/>
              <w:spacing w:line="0" w:lineRule="atLeast"/>
            </w:pPr>
            <w:r>
              <w:t>IE/Group Name</w:t>
            </w:r>
          </w:p>
        </w:tc>
        <w:tc>
          <w:tcPr>
            <w:tcW w:w="1079" w:type="dxa"/>
            <w:tcBorders>
              <w:top w:val="single" w:sz="4" w:space="0" w:color="auto"/>
              <w:left w:val="single" w:sz="4" w:space="0" w:color="auto"/>
              <w:bottom w:val="single" w:sz="4" w:space="0" w:color="auto"/>
              <w:right w:val="single" w:sz="4" w:space="0" w:color="auto"/>
            </w:tcBorders>
            <w:hideMark/>
          </w:tcPr>
          <w:p w14:paraId="3DDBCF9C" w14:textId="77777777" w:rsidR="00A07544" w:rsidRDefault="00A07544">
            <w:pPr>
              <w:pStyle w:val="TAH"/>
              <w:spacing w:line="0" w:lineRule="atLeast"/>
            </w:pPr>
            <w:r>
              <w:t>Presence</w:t>
            </w:r>
          </w:p>
        </w:tc>
        <w:tc>
          <w:tcPr>
            <w:tcW w:w="1078" w:type="dxa"/>
            <w:tcBorders>
              <w:top w:val="single" w:sz="4" w:space="0" w:color="auto"/>
              <w:left w:val="single" w:sz="4" w:space="0" w:color="auto"/>
              <w:bottom w:val="single" w:sz="4" w:space="0" w:color="auto"/>
              <w:right w:val="single" w:sz="4" w:space="0" w:color="auto"/>
            </w:tcBorders>
            <w:hideMark/>
          </w:tcPr>
          <w:p w14:paraId="34B862B9" w14:textId="77777777" w:rsidR="00A07544" w:rsidRDefault="00A07544">
            <w:pPr>
              <w:pStyle w:val="TAH"/>
              <w:spacing w:line="0" w:lineRule="atLeast"/>
            </w:pPr>
            <w:r>
              <w:t>Range</w:t>
            </w:r>
          </w:p>
        </w:tc>
        <w:tc>
          <w:tcPr>
            <w:tcW w:w="1515" w:type="dxa"/>
            <w:tcBorders>
              <w:top w:val="single" w:sz="4" w:space="0" w:color="auto"/>
              <w:left w:val="single" w:sz="4" w:space="0" w:color="auto"/>
              <w:bottom w:val="single" w:sz="4" w:space="0" w:color="auto"/>
              <w:right w:val="single" w:sz="4" w:space="0" w:color="auto"/>
            </w:tcBorders>
            <w:hideMark/>
          </w:tcPr>
          <w:p w14:paraId="20B01EE3" w14:textId="77777777" w:rsidR="00A07544" w:rsidRDefault="00A07544">
            <w:pPr>
              <w:pStyle w:val="TAH"/>
              <w:spacing w:line="0" w:lineRule="atLeast"/>
            </w:pPr>
            <w: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1F9DAF7A" w14:textId="77777777" w:rsidR="00A07544" w:rsidRDefault="00A07544">
            <w:pPr>
              <w:pStyle w:val="TAH"/>
              <w:spacing w:line="0" w:lineRule="atLeast"/>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7F6199F5" w14:textId="77777777" w:rsidR="00A07544" w:rsidRDefault="00A07544">
            <w:pPr>
              <w:pStyle w:val="TAH"/>
              <w:spacing w:line="0" w:lineRule="atLeast"/>
            </w:pPr>
            <w:r>
              <w:rPr>
                <w:rFonts w:cs="Arial"/>
                <w:bCs/>
                <w:szCs w:val="18"/>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5E5C4683" w14:textId="77777777" w:rsidR="00A07544" w:rsidRDefault="00A07544">
            <w:pPr>
              <w:pStyle w:val="TAH"/>
              <w:spacing w:line="0" w:lineRule="atLeast"/>
            </w:pPr>
            <w:r>
              <w:rPr>
                <w:rFonts w:cs="Arial"/>
                <w:bCs/>
                <w:szCs w:val="18"/>
                <w:lang w:eastAsia="ja-JP"/>
              </w:rPr>
              <w:t>Assigned Criticality</w:t>
            </w:r>
          </w:p>
        </w:tc>
      </w:tr>
      <w:tr w:rsidR="00A07544" w14:paraId="7713FAE8" w14:textId="77777777" w:rsidTr="001F3311">
        <w:trPr>
          <w:jc w:val="center"/>
        </w:trPr>
        <w:tc>
          <w:tcPr>
            <w:tcW w:w="2162" w:type="dxa"/>
            <w:tcBorders>
              <w:top w:val="single" w:sz="4" w:space="0" w:color="auto"/>
              <w:left w:val="single" w:sz="4" w:space="0" w:color="auto"/>
              <w:bottom w:val="single" w:sz="4" w:space="0" w:color="auto"/>
              <w:right w:val="single" w:sz="4" w:space="0" w:color="auto"/>
            </w:tcBorders>
            <w:hideMark/>
          </w:tcPr>
          <w:p w14:paraId="38727D8E" w14:textId="77777777" w:rsidR="00A07544" w:rsidRDefault="00A07544">
            <w:pPr>
              <w:pStyle w:val="TAL"/>
              <w:rPr>
                <w:rFonts w:eastAsiaTheme="minorEastAsia"/>
                <w:lang w:eastAsia="ko-KR"/>
              </w:rPr>
            </w:pPr>
            <w:r>
              <w:rPr>
                <w:b/>
                <w:bCs/>
                <w:szCs w:val="18"/>
              </w:rPr>
              <w:t>SRS Resource Set List</w:t>
            </w:r>
          </w:p>
        </w:tc>
        <w:tc>
          <w:tcPr>
            <w:tcW w:w="1079" w:type="dxa"/>
            <w:tcBorders>
              <w:top w:val="single" w:sz="4" w:space="0" w:color="auto"/>
              <w:left w:val="single" w:sz="4" w:space="0" w:color="auto"/>
              <w:bottom w:val="single" w:sz="4" w:space="0" w:color="auto"/>
              <w:right w:val="single" w:sz="4" w:space="0" w:color="auto"/>
            </w:tcBorders>
          </w:tcPr>
          <w:p w14:paraId="1B4779F1" w14:textId="77777777" w:rsidR="00A07544" w:rsidRDefault="00A07544">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201DE5B9" w14:textId="77777777" w:rsidR="00A07544" w:rsidRDefault="00A07544">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3602B583" w14:textId="77777777" w:rsidR="00A07544" w:rsidRDefault="00A07544">
            <w:pPr>
              <w:pStyle w:val="TAL"/>
            </w:pPr>
          </w:p>
        </w:tc>
        <w:tc>
          <w:tcPr>
            <w:tcW w:w="1730" w:type="dxa"/>
            <w:tcBorders>
              <w:top w:val="single" w:sz="4" w:space="0" w:color="auto"/>
              <w:left w:val="single" w:sz="4" w:space="0" w:color="auto"/>
              <w:bottom w:val="single" w:sz="4" w:space="0" w:color="auto"/>
              <w:right w:val="single" w:sz="4" w:space="0" w:color="auto"/>
            </w:tcBorders>
          </w:tcPr>
          <w:p w14:paraId="20FA2B1F" w14:textId="77777777" w:rsidR="00A07544" w:rsidRDefault="00A07544">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8551782" w14:textId="77777777" w:rsidR="00A07544" w:rsidRDefault="00A07544">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373A880" w14:textId="77777777" w:rsidR="00A07544" w:rsidRDefault="00A07544">
            <w:pPr>
              <w:pStyle w:val="TAC"/>
              <w:rPr>
                <w:rFonts w:eastAsia="宋体"/>
                <w:lang w:eastAsia="zh-CN"/>
              </w:rPr>
            </w:pPr>
          </w:p>
        </w:tc>
      </w:tr>
      <w:tr w:rsidR="00A07544" w14:paraId="3EE8B8F6" w14:textId="77777777" w:rsidTr="001F3311">
        <w:trPr>
          <w:jc w:val="center"/>
        </w:trPr>
        <w:tc>
          <w:tcPr>
            <w:tcW w:w="2162" w:type="dxa"/>
            <w:tcBorders>
              <w:top w:val="single" w:sz="4" w:space="0" w:color="auto"/>
              <w:left w:val="single" w:sz="4" w:space="0" w:color="auto"/>
              <w:bottom w:val="single" w:sz="4" w:space="0" w:color="auto"/>
              <w:right w:val="single" w:sz="4" w:space="0" w:color="auto"/>
            </w:tcBorders>
            <w:hideMark/>
          </w:tcPr>
          <w:p w14:paraId="548D9043" w14:textId="77777777" w:rsidR="00A07544" w:rsidRDefault="00A07544">
            <w:pPr>
              <w:pStyle w:val="TAL"/>
              <w:ind w:left="142"/>
              <w:rPr>
                <w:rFonts w:eastAsiaTheme="minorEastAsia"/>
                <w:b/>
                <w:bCs/>
                <w:lang w:eastAsia="ko-KR"/>
              </w:rPr>
            </w:pPr>
            <w:r>
              <w:rPr>
                <w:b/>
                <w:bCs/>
              </w:rPr>
              <w:t>&gt;SRS Resource Set Item</w:t>
            </w:r>
          </w:p>
        </w:tc>
        <w:tc>
          <w:tcPr>
            <w:tcW w:w="1079" w:type="dxa"/>
            <w:tcBorders>
              <w:top w:val="single" w:sz="4" w:space="0" w:color="auto"/>
              <w:left w:val="single" w:sz="4" w:space="0" w:color="auto"/>
              <w:bottom w:val="single" w:sz="4" w:space="0" w:color="auto"/>
              <w:right w:val="single" w:sz="4" w:space="0" w:color="auto"/>
            </w:tcBorders>
          </w:tcPr>
          <w:p w14:paraId="55E44F74" w14:textId="77777777" w:rsidR="00A07544" w:rsidRDefault="00A07544">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32C8EB4F" w14:textId="77777777" w:rsidR="00A07544" w:rsidRDefault="00A07544">
            <w:pPr>
              <w:pStyle w:val="TAL"/>
              <w:rPr>
                <w:i/>
                <w:iCs/>
              </w:rPr>
            </w:pPr>
            <w:proofErr w:type="gramStart"/>
            <w:r>
              <w:rPr>
                <w:i/>
                <w:iCs/>
              </w:rPr>
              <w:t>1..&lt;</w:t>
            </w:r>
            <w:proofErr w:type="gramEnd"/>
            <w:r>
              <w:t xml:space="preserve"> </w:t>
            </w:r>
            <w:proofErr w:type="spellStart"/>
            <w:r>
              <w:rPr>
                <w:i/>
                <w:iCs/>
              </w:rPr>
              <w:t>maxnoSRS-ResourceSets</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60F80B31" w14:textId="77777777" w:rsidR="00A07544" w:rsidRDefault="00A07544">
            <w:pPr>
              <w:pStyle w:val="TAL"/>
            </w:pPr>
          </w:p>
        </w:tc>
        <w:tc>
          <w:tcPr>
            <w:tcW w:w="1730" w:type="dxa"/>
            <w:tcBorders>
              <w:top w:val="single" w:sz="4" w:space="0" w:color="auto"/>
              <w:left w:val="single" w:sz="4" w:space="0" w:color="auto"/>
              <w:bottom w:val="single" w:sz="4" w:space="0" w:color="auto"/>
              <w:right w:val="single" w:sz="4" w:space="0" w:color="auto"/>
            </w:tcBorders>
          </w:tcPr>
          <w:p w14:paraId="26D23A4F" w14:textId="77777777" w:rsidR="00A07544" w:rsidRDefault="00A07544">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A13A491" w14:textId="77777777" w:rsidR="00A07544" w:rsidRDefault="00A07544">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E9D2D8A" w14:textId="77777777" w:rsidR="00A07544" w:rsidRDefault="00A07544">
            <w:pPr>
              <w:pStyle w:val="TAC"/>
              <w:rPr>
                <w:rFonts w:eastAsia="宋体"/>
                <w:lang w:eastAsia="zh-CN"/>
              </w:rPr>
            </w:pPr>
          </w:p>
        </w:tc>
      </w:tr>
      <w:tr w:rsidR="00A07544" w14:paraId="7E3CB882" w14:textId="77777777" w:rsidTr="001F3311">
        <w:trPr>
          <w:jc w:val="center"/>
        </w:trPr>
        <w:tc>
          <w:tcPr>
            <w:tcW w:w="2162" w:type="dxa"/>
            <w:tcBorders>
              <w:top w:val="single" w:sz="4" w:space="0" w:color="auto"/>
              <w:left w:val="single" w:sz="4" w:space="0" w:color="auto"/>
              <w:bottom w:val="single" w:sz="4" w:space="0" w:color="auto"/>
              <w:right w:val="single" w:sz="4" w:space="0" w:color="auto"/>
            </w:tcBorders>
            <w:hideMark/>
          </w:tcPr>
          <w:p w14:paraId="010C8731" w14:textId="77777777" w:rsidR="00A07544" w:rsidRDefault="00A07544">
            <w:pPr>
              <w:keepNext/>
              <w:keepLines/>
              <w:ind w:left="283"/>
              <w:rPr>
                <w:rFonts w:eastAsia="Malgun Gothic"/>
                <w:szCs w:val="18"/>
                <w:lang w:eastAsia="zh-CN"/>
              </w:rPr>
            </w:pPr>
            <w:r>
              <w:rPr>
                <w:rFonts w:ascii="Arial" w:eastAsia="Malgun Gothic" w:hAnsi="Arial"/>
                <w:sz w:val="18"/>
                <w:szCs w:val="18"/>
                <w:lang w:eastAsia="zh-CN"/>
              </w:rPr>
              <w:t>&gt;&gt;Number of SRS Resources Per</w:t>
            </w:r>
            <w:r>
              <w:rPr>
                <w:rFonts w:ascii="Arial" w:hAnsi="Arial"/>
                <w:sz w:val="18"/>
              </w:rPr>
              <w:t xml:space="preserve"> S</w:t>
            </w:r>
            <w:r>
              <w:rPr>
                <w:rFonts w:ascii="Arial" w:eastAsia="Malgun Gothic" w:hAnsi="Arial"/>
                <w:sz w:val="18"/>
                <w:szCs w:val="18"/>
                <w:lang w:eastAsia="zh-CN"/>
              </w:rPr>
              <w:t>et</w:t>
            </w:r>
          </w:p>
        </w:tc>
        <w:tc>
          <w:tcPr>
            <w:tcW w:w="1079" w:type="dxa"/>
            <w:tcBorders>
              <w:top w:val="single" w:sz="4" w:space="0" w:color="auto"/>
              <w:left w:val="single" w:sz="4" w:space="0" w:color="auto"/>
              <w:bottom w:val="single" w:sz="4" w:space="0" w:color="auto"/>
              <w:right w:val="single" w:sz="4" w:space="0" w:color="auto"/>
            </w:tcBorders>
            <w:hideMark/>
          </w:tcPr>
          <w:p w14:paraId="58AB23C3" w14:textId="77777777" w:rsidR="00A07544" w:rsidRDefault="00A07544">
            <w:pPr>
              <w:pStyle w:val="TAL"/>
              <w:rPr>
                <w:rFonts w:eastAsiaTheme="minorEastAsia"/>
                <w:lang w:eastAsia="ko-KR"/>
              </w:rPr>
            </w:pPr>
            <w:r>
              <w:rPr>
                <w:szCs w:val="18"/>
              </w:rPr>
              <w:t>O</w:t>
            </w:r>
          </w:p>
        </w:tc>
        <w:tc>
          <w:tcPr>
            <w:tcW w:w="1078" w:type="dxa"/>
            <w:tcBorders>
              <w:top w:val="single" w:sz="4" w:space="0" w:color="auto"/>
              <w:left w:val="single" w:sz="4" w:space="0" w:color="auto"/>
              <w:bottom w:val="single" w:sz="4" w:space="0" w:color="auto"/>
              <w:right w:val="single" w:sz="4" w:space="0" w:color="auto"/>
            </w:tcBorders>
          </w:tcPr>
          <w:p w14:paraId="3887DC30" w14:textId="77777777" w:rsidR="00A07544" w:rsidRDefault="00A07544">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4F16F567" w14:textId="77777777" w:rsidR="00A07544" w:rsidRDefault="00A07544">
            <w:pPr>
              <w:pStyle w:val="TAL"/>
            </w:pPr>
            <w:r>
              <w:rPr>
                <w:szCs w:val="18"/>
              </w:rPr>
              <w:t>INTEGER (</w:t>
            </w:r>
            <w:proofErr w:type="gramStart"/>
            <w:r>
              <w:rPr>
                <w:szCs w:val="18"/>
              </w:rPr>
              <w:t>1..</w:t>
            </w:r>
            <w:proofErr w:type="gramEnd"/>
            <w:r>
              <w:rPr>
                <w:szCs w:val="18"/>
              </w:rPr>
              <w:t>16,...)</w:t>
            </w:r>
          </w:p>
        </w:tc>
        <w:tc>
          <w:tcPr>
            <w:tcW w:w="1730" w:type="dxa"/>
            <w:tcBorders>
              <w:top w:val="single" w:sz="4" w:space="0" w:color="auto"/>
              <w:left w:val="single" w:sz="4" w:space="0" w:color="auto"/>
              <w:bottom w:val="single" w:sz="4" w:space="0" w:color="auto"/>
              <w:right w:val="single" w:sz="4" w:space="0" w:color="auto"/>
            </w:tcBorders>
            <w:hideMark/>
          </w:tcPr>
          <w:p w14:paraId="3ED153B3" w14:textId="77777777" w:rsidR="00A07544" w:rsidRDefault="00A07544">
            <w:pPr>
              <w:pStyle w:val="TAL"/>
              <w:rPr>
                <w:rFonts w:eastAsia="宋体"/>
                <w:bCs/>
                <w:lang w:eastAsia="zh-CN"/>
              </w:rPr>
            </w:pPr>
            <w:r>
              <w:rPr>
                <w:szCs w:val="18"/>
              </w:rPr>
              <w:t xml:space="preserve">The number of SRS Resources per resource set for SRS transmission. </w:t>
            </w:r>
          </w:p>
        </w:tc>
        <w:tc>
          <w:tcPr>
            <w:tcW w:w="1078" w:type="dxa"/>
            <w:tcBorders>
              <w:top w:val="single" w:sz="4" w:space="0" w:color="auto"/>
              <w:left w:val="single" w:sz="4" w:space="0" w:color="auto"/>
              <w:bottom w:val="single" w:sz="4" w:space="0" w:color="auto"/>
              <w:right w:val="single" w:sz="4" w:space="0" w:color="auto"/>
            </w:tcBorders>
          </w:tcPr>
          <w:p w14:paraId="7F84C75A" w14:textId="77777777" w:rsidR="00A07544" w:rsidRDefault="00A07544">
            <w:pPr>
              <w:pStyle w:val="TAC"/>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3E0B2EB" w14:textId="77777777" w:rsidR="00A07544" w:rsidRDefault="00A07544">
            <w:pPr>
              <w:pStyle w:val="TAC"/>
              <w:rPr>
                <w:szCs w:val="18"/>
              </w:rPr>
            </w:pPr>
          </w:p>
        </w:tc>
      </w:tr>
      <w:tr w:rsidR="00A07544" w14:paraId="75FBB220" w14:textId="77777777" w:rsidTr="001F3311">
        <w:trPr>
          <w:jc w:val="center"/>
        </w:trPr>
        <w:tc>
          <w:tcPr>
            <w:tcW w:w="2162" w:type="dxa"/>
            <w:tcBorders>
              <w:top w:val="single" w:sz="4" w:space="0" w:color="auto"/>
              <w:left w:val="single" w:sz="4" w:space="0" w:color="auto"/>
              <w:bottom w:val="single" w:sz="4" w:space="0" w:color="auto"/>
              <w:right w:val="single" w:sz="4" w:space="0" w:color="auto"/>
            </w:tcBorders>
            <w:hideMark/>
          </w:tcPr>
          <w:p w14:paraId="7A7F5CF1" w14:textId="77777777" w:rsidR="00A07544" w:rsidRDefault="00A07544">
            <w:pPr>
              <w:keepNext/>
              <w:keepLines/>
              <w:ind w:left="283"/>
              <w:rPr>
                <w:rFonts w:ascii="Arial" w:eastAsia="Malgun Gothic" w:hAnsi="Arial"/>
                <w:b/>
                <w:bCs/>
                <w:sz w:val="18"/>
                <w:szCs w:val="18"/>
                <w:lang w:eastAsia="zh-CN"/>
              </w:rPr>
            </w:pPr>
            <w:r>
              <w:rPr>
                <w:rFonts w:ascii="Arial" w:eastAsia="Malgun Gothic" w:hAnsi="Arial"/>
                <w:b/>
                <w:bCs/>
                <w:sz w:val="18"/>
                <w:szCs w:val="18"/>
                <w:lang w:eastAsia="zh-CN"/>
              </w:rPr>
              <w:t>&gt;&gt;Periodicity List</w:t>
            </w:r>
          </w:p>
        </w:tc>
        <w:tc>
          <w:tcPr>
            <w:tcW w:w="1079" w:type="dxa"/>
            <w:tcBorders>
              <w:top w:val="single" w:sz="4" w:space="0" w:color="auto"/>
              <w:left w:val="single" w:sz="4" w:space="0" w:color="auto"/>
              <w:bottom w:val="single" w:sz="4" w:space="0" w:color="auto"/>
              <w:right w:val="single" w:sz="4" w:space="0" w:color="auto"/>
            </w:tcBorders>
          </w:tcPr>
          <w:p w14:paraId="031D845D" w14:textId="77777777" w:rsidR="00A07544" w:rsidRDefault="00A07544">
            <w:pPr>
              <w:pStyle w:val="TAL"/>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1E6B8C2D" w14:textId="77777777" w:rsidR="00A07544" w:rsidRDefault="00A07544">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1EED4A28" w14:textId="77777777" w:rsidR="00A07544" w:rsidRDefault="00A07544">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1042A6AB" w14:textId="77777777" w:rsidR="00A07544" w:rsidRDefault="00A07544">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6800A232" w14:textId="77777777" w:rsidR="00A07544" w:rsidRDefault="00A07544">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7B5B3B37" w14:textId="77777777" w:rsidR="00A07544" w:rsidRDefault="00A07544">
            <w:pPr>
              <w:pStyle w:val="TAC"/>
              <w:rPr>
                <w:szCs w:val="18"/>
              </w:rPr>
            </w:pPr>
          </w:p>
        </w:tc>
      </w:tr>
      <w:tr w:rsidR="00A07544" w14:paraId="769FCB37" w14:textId="77777777" w:rsidTr="001F3311">
        <w:trPr>
          <w:jc w:val="center"/>
        </w:trPr>
        <w:tc>
          <w:tcPr>
            <w:tcW w:w="2162" w:type="dxa"/>
            <w:tcBorders>
              <w:top w:val="single" w:sz="4" w:space="0" w:color="auto"/>
              <w:left w:val="single" w:sz="4" w:space="0" w:color="auto"/>
              <w:bottom w:val="single" w:sz="4" w:space="0" w:color="auto"/>
              <w:right w:val="single" w:sz="4" w:space="0" w:color="auto"/>
            </w:tcBorders>
            <w:hideMark/>
          </w:tcPr>
          <w:p w14:paraId="53ED6D49" w14:textId="77777777" w:rsidR="00A07544" w:rsidRDefault="00A07544">
            <w:pPr>
              <w:keepNext/>
              <w:keepLines/>
              <w:ind w:left="425"/>
              <w:rPr>
                <w:rFonts w:eastAsia="Malgun Gothic"/>
                <w:b/>
                <w:bCs/>
                <w:szCs w:val="18"/>
                <w:lang w:eastAsia="zh-CN"/>
              </w:rPr>
            </w:pPr>
            <w:r>
              <w:rPr>
                <w:rFonts w:ascii="Arial" w:eastAsia="Malgun Gothic" w:hAnsi="Arial"/>
                <w:b/>
                <w:bCs/>
                <w:sz w:val="18"/>
                <w:szCs w:val="18"/>
                <w:lang w:eastAsia="zh-CN"/>
              </w:rPr>
              <w:t>&gt;&gt;&gt;Periodicity List Item</w:t>
            </w:r>
          </w:p>
        </w:tc>
        <w:tc>
          <w:tcPr>
            <w:tcW w:w="1079" w:type="dxa"/>
            <w:tcBorders>
              <w:top w:val="single" w:sz="4" w:space="0" w:color="auto"/>
              <w:left w:val="single" w:sz="4" w:space="0" w:color="auto"/>
              <w:bottom w:val="single" w:sz="4" w:space="0" w:color="auto"/>
              <w:right w:val="single" w:sz="4" w:space="0" w:color="auto"/>
            </w:tcBorders>
          </w:tcPr>
          <w:p w14:paraId="56866681" w14:textId="77777777" w:rsidR="00A07544" w:rsidRDefault="00A07544">
            <w:pPr>
              <w:pStyle w:val="TAL"/>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7D174CA9" w14:textId="77777777" w:rsidR="00A07544" w:rsidRDefault="00A07544">
            <w:pPr>
              <w:pStyle w:val="TAL"/>
              <w:rPr>
                <w:i/>
                <w:iCs/>
              </w:rPr>
            </w:pPr>
            <w:proofErr w:type="gramStart"/>
            <w:r>
              <w:rPr>
                <w:i/>
                <w:iCs/>
              </w:rPr>
              <w:t>1..&lt;</w:t>
            </w:r>
            <w:proofErr w:type="spellStart"/>
            <w:proofErr w:type="gramEnd"/>
            <w:r>
              <w:rPr>
                <w:i/>
                <w:iCs/>
              </w:rPr>
              <w:t>maxnoSRS-ResourcePerSet</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01E4DB85" w14:textId="77777777" w:rsidR="00A07544" w:rsidRDefault="00A07544">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43C634FD" w14:textId="77777777" w:rsidR="00A07544" w:rsidRDefault="00A07544">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25EBA62E" w14:textId="77777777" w:rsidR="00A07544" w:rsidRDefault="00A07544">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5C52FC24" w14:textId="77777777" w:rsidR="00A07544" w:rsidRDefault="00A07544">
            <w:pPr>
              <w:pStyle w:val="TAC"/>
              <w:rPr>
                <w:szCs w:val="18"/>
              </w:rPr>
            </w:pPr>
          </w:p>
        </w:tc>
      </w:tr>
      <w:tr w:rsidR="00A07544" w14:paraId="7C76049F" w14:textId="77777777" w:rsidTr="001F3311">
        <w:trPr>
          <w:jc w:val="center"/>
        </w:trPr>
        <w:tc>
          <w:tcPr>
            <w:tcW w:w="2162" w:type="dxa"/>
            <w:tcBorders>
              <w:top w:val="single" w:sz="4" w:space="0" w:color="auto"/>
              <w:left w:val="single" w:sz="4" w:space="0" w:color="auto"/>
              <w:bottom w:val="single" w:sz="4" w:space="0" w:color="auto"/>
              <w:right w:val="single" w:sz="4" w:space="0" w:color="auto"/>
            </w:tcBorders>
            <w:hideMark/>
          </w:tcPr>
          <w:p w14:paraId="6B43EA86" w14:textId="77777777" w:rsidR="00A07544" w:rsidRPr="008503D5" w:rsidRDefault="00A07544">
            <w:pPr>
              <w:keepNext/>
              <w:keepLines/>
              <w:ind w:left="567"/>
              <w:rPr>
                <w:szCs w:val="20"/>
                <w:highlight w:val="green"/>
              </w:rPr>
            </w:pPr>
            <w:r w:rsidRPr="008503D5">
              <w:rPr>
                <w:rFonts w:ascii="Arial" w:eastAsia="Malgun Gothic" w:hAnsi="Arial"/>
                <w:sz w:val="18"/>
                <w:szCs w:val="18"/>
                <w:highlight w:val="green"/>
                <w:lang w:eastAsia="zh-CN"/>
              </w:rPr>
              <w:t>&gt;&gt;&gt;&gt;</w:t>
            </w:r>
            <w:proofErr w:type="spellStart"/>
            <w:r w:rsidRPr="008503D5">
              <w:rPr>
                <w:rFonts w:ascii="Arial" w:eastAsia="Malgun Gothic" w:hAnsi="Arial"/>
                <w:sz w:val="18"/>
                <w:szCs w:val="18"/>
                <w:highlight w:val="green"/>
                <w:lang w:eastAsia="zh-CN"/>
              </w:rPr>
              <w:t>PeriodicitySRS</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2789061A" w14:textId="77777777" w:rsidR="00A07544" w:rsidRPr="008503D5" w:rsidRDefault="00A07544">
            <w:pPr>
              <w:pStyle w:val="TAL"/>
              <w:rPr>
                <w:szCs w:val="18"/>
                <w:highlight w:val="green"/>
              </w:rPr>
            </w:pPr>
            <w:r w:rsidRPr="008503D5">
              <w:rPr>
                <w:szCs w:val="18"/>
                <w:highlight w:val="green"/>
              </w:rPr>
              <w:t>M</w:t>
            </w:r>
          </w:p>
        </w:tc>
        <w:tc>
          <w:tcPr>
            <w:tcW w:w="1078" w:type="dxa"/>
            <w:tcBorders>
              <w:top w:val="single" w:sz="4" w:space="0" w:color="auto"/>
              <w:left w:val="single" w:sz="4" w:space="0" w:color="auto"/>
              <w:bottom w:val="single" w:sz="4" w:space="0" w:color="auto"/>
              <w:right w:val="single" w:sz="4" w:space="0" w:color="auto"/>
            </w:tcBorders>
          </w:tcPr>
          <w:p w14:paraId="4EBBCAD1" w14:textId="77777777" w:rsidR="00A07544" w:rsidRPr="008503D5" w:rsidRDefault="00A07544">
            <w:pPr>
              <w:pStyle w:val="TAL"/>
              <w:rPr>
                <w:highlight w:val="green"/>
              </w:rPr>
            </w:pPr>
          </w:p>
        </w:tc>
        <w:tc>
          <w:tcPr>
            <w:tcW w:w="1515" w:type="dxa"/>
            <w:tcBorders>
              <w:top w:val="single" w:sz="4" w:space="0" w:color="auto"/>
              <w:left w:val="single" w:sz="4" w:space="0" w:color="auto"/>
              <w:bottom w:val="single" w:sz="4" w:space="0" w:color="auto"/>
              <w:right w:val="single" w:sz="4" w:space="0" w:color="auto"/>
            </w:tcBorders>
            <w:hideMark/>
          </w:tcPr>
          <w:p w14:paraId="156096AF" w14:textId="77777777" w:rsidR="00A07544" w:rsidRPr="008503D5" w:rsidRDefault="00A07544">
            <w:pPr>
              <w:pStyle w:val="TAL"/>
              <w:rPr>
                <w:szCs w:val="18"/>
                <w:highlight w:val="green"/>
              </w:rPr>
            </w:pPr>
            <w:r w:rsidRPr="008503D5">
              <w:rPr>
                <w:szCs w:val="18"/>
                <w:highlight w:val="green"/>
              </w:rPr>
              <w:t>ENUMERATED (0.125, 0.25, 0.5, 0.625, 1, 1.25, 2, 2.5, 4, 5, 8, 10, 16, 20, 32, 40, 64, 80, 160, 320, 640, 1280, 2560, 5120, 10240, …)</w:t>
            </w:r>
          </w:p>
        </w:tc>
        <w:tc>
          <w:tcPr>
            <w:tcW w:w="1730" w:type="dxa"/>
            <w:tcBorders>
              <w:top w:val="single" w:sz="4" w:space="0" w:color="auto"/>
              <w:left w:val="single" w:sz="4" w:space="0" w:color="auto"/>
              <w:bottom w:val="single" w:sz="4" w:space="0" w:color="auto"/>
              <w:right w:val="single" w:sz="4" w:space="0" w:color="auto"/>
            </w:tcBorders>
            <w:hideMark/>
          </w:tcPr>
          <w:p w14:paraId="35817A7C" w14:textId="77777777" w:rsidR="00A07544" w:rsidRPr="008503D5" w:rsidRDefault="00A07544">
            <w:pPr>
              <w:pStyle w:val="TAL"/>
              <w:rPr>
                <w:szCs w:val="18"/>
                <w:highlight w:val="green"/>
              </w:rPr>
            </w:pPr>
            <w:r w:rsidRPr="008503D5">
              <w:rPr>
                <w:szCs w:val="18"/>
                <w:highlight w:val="green"/>
              </w:rPr>
              <w:t>Milli-seconds</w:t>
            </w:r>
          </w:p>
        </w:tc>
        <w:tc>
          <w:tcPr>
            <w:tcW w:w="1078" w:type="dxa"/>
            <w:tcBorders>
              <w:top w:val="single" w:sz="4" w:space="0" w:color="auto"/>
              <w:left w:val="single" w:sz="4" w:space="0" w:color="auto"/>
              <w:bottom w:val="single" w:sz="4" w:space="0" w:color="auto"/>
              <w:right w:val="single" w:sz="4" w:space="0" w:color="auto"/>
            </w:tcBorders>
          </w:tcPr>
          <w:p w14:paraId="4344C8C1" w14:textId="77777777" w:rsidR="00A07544" w:rsidRPr="008503D5" w:rsidRDefault="00A07544">
            <w:pPr>
              <w:pStyle w:val="TAC"/>
              <w:rPr>
                <w:szCs w:val="18"/>
                <w:highlight w:val="green"/>
              </w:rPr>
            </w:pPr>
          </w:p>
        </w:tc>
        <w:tc>
          <w:tcPr>
            <w:tcW w:w="1078" w:type="dxa"/>
            <w:tcBorders>
              <w:top w:val="single" w:sz="4" w:space="0" w:color="auto"/>
              <w:left w:val="single" w:sz="4" w:space="0" w:color="auto"/>
              <w:bottom w:val="single" w:sz="4" w:space="0" w:color="auto"/>
              <w:right w:val="single" w:sz="4" w:space="0" w:color="auto"/>
            </w:tcBorders>
          </w:tcPr>
          <w:p w14:paraId="40D6688F" w14:textId="77777777" w:rsidR="00A07544" w:rsidRPr="008503D5" w:rsidRDefault="00A07544">
            <w:pPr>
              <w:pStyle w:val="TAC"/>
              <w:rPr>
                <w:szCs w:val="18"/>
                <w:highlight w:val="green"/>
              </w:rPr>
            </w:pPr>
          </w:p>
        </w:tc>
      </w:tr>
    </w:tbl>
    <w:p w14:paraId="260BD096" w14:textId="0869F3C6" w:rsidR="006275BF" w:rsidRPr="000F3C2A" w:rsidRDefault="00122841" w:rsidP="000F3C2A">
      <w:pPr>
        <w:spacing w:beforeLines="50" w:before="120" w:after="120" w:line="260" w:lineRule="exact"/>
        <w:jc w:val="both"/>
        <w:rPr>
          <w:rFonts w:ascii="Times New Roman" w:hAnsi="Times New Roman"/>
          <w:sz w:val="21"/>
          <w:szCs w:val="21"/>
        </w:rPr>
      </w:pPr>
      <w:r>
        <w:rPr>
          <w:rFonts w:ascii="Times New Roman" w:hAnsi="Times New Roman"/>
          <w:sz w:val="21"/>
          <w:szCs w:val="21"/>
        </w:rPr>
        <w:t xml:space="preserve">To meet the positioning interval requirement of use case 6, it is beneficial to introduce </w:t>
      </w:r>
      <w:r w:rsidR="00F5347B">
        <w:rPr>
          <w:rFonts w:ascii="Times New Roman" w:hAnsi="Times New Roman"/>
          <w:sz w:val="21"/>
          <w:szCs w:val="21"/>
        </w:rPr>
        <w:t xml:space="preserve">longer </w:t>
      </w:r>
      <w:r>
        <w:rPr>
          <w:rFonts w:ascii="Times New Roman" w:hAnsi="Times New Roman"/>
          <w:sz w:val="21"/>
          <w:szCs w:val="21"/>
        </w:rPr>
        <w:t xml:space="preserve">candidate values for </w:t>
      </w:r>
      <w:r w:rsidRPr="00122841">
        <w:rPr>
          <w:rFonts w:ascii="Times New Roman" w:hAnsi="Times New Roman"/>
          <w:sz w:val="21"/>
          <w:szCs w:val="21"/>
        </w:rPr>
        <w:t>SRS</w:t>
      </w:r>
      <w:r w:rsidR="00BD3E37">
        <w:rPr>
          <w:rFonts w:ascii="Times New Roman" w:hAnsi="Times New Roman"/>
          <w:sz w:val="21"/>
          <w:szCs w:val="21"/>
        </w:rPr>
        <w:t xml:space="preserve"> p</w:t>
      </w:r>
      <w:r w:rsidR="00BD3E37" w:rsidRPr="00122841">
        <w:rPr>
          <w:rFonts w:ascii="Times New Roman" w:hAnsi="Times New Roman"/>
          <w:sz w:val="21"/>
          <w:szCs w:val="21"/>
        </w:rPr>
        <w:t>eriodicity</w:t>
      </w:r>
      <w:r w:rsidR="006A6D59">
        <w:rPr>
          <w:rFonts w:ascii="Times New Roman" w:hAnsi="Times New Roman"/>
          <w:sz w:val="21"/>
          <w:szCs w:val="21"/>
        </w:rPr>
        <w:t xml:space="preserve">, e.g., </w:t>
      </w:r>
      <w:r w:rsidR="006A6D59" w:rsidRPr="006A6D59">
        <w:rPr>
          <w:rFonts w:ascii="Times New Roman" w:hAnsi="Times New Roman"/>
          <w:sz w:val="21"/>
          <w:szCs w:val="21"/>
        </w:rPr>
        <w:t>15360, 20480, 30720ms</w:t>
      </w:r>
      <w:r w:rsidR="00BD3E37">
        <w:rPr>
          <w:rFonts w:ascii="Times New Roman" w:hAnsi="Times New Roman"/>
          <w:sz w:val="21"/>
          <w:szCs w:val="21"/>
        </w:rPr>
        <w:t>.</w:t>
      </w:r>
    </w:p>
    <w:p w14:paraId="51090E1B" w14:textId="1B90E187" w:rsidR="007E5333" w:rsidRPr="00F513D9" w:rsidRDefault="007E5333" w:rsidP="00AE07A5">
      <w:pPr>
        <w:spacing w:after="120" w:line="260" w:lineRule="exact"/>
        <w:jc w:val="both"/>
        <w:rPr>
          <w:rFonts w:ascii="Arial" w:hAnsi="Arial" w:cs="Arial"/>
          <w:b/>
          <w:szCs w:val="22"/>
          <w:lang w:eastAsia="zh-CN"/>
        </w:rPr>
      </w:pPr>
      <w:r w:rsidRPr="00F513D9">
        <w:rPr>
          <w:rFonts w:ascii="Arial" w:hAnsi="Arial" w:cs="Arial"/>
          <w:b/>
          <w:szCs w:val="22"/>
          <w:lang w:eastAsia="zh-CN"/>
        </w:rPr>
        <w:t xml:space="preserve">Proposal </w:t>
      </w:r>
      <w:r w:rsidR="00AE07A5" w:rsidRPr="00F513D9">
        <w:rPr>
          <w:rFonts w:ascii="Arial" w:hAnsi="Arial" w:cs="Arial"/>
          <w:b/>
          <w:szCs w:val="22"/>
          <w:lang w:eastAsia="zh-CN"/>
        </w:rPr>
        <w:t>5</w:t>
      </w:r>
      <w:r w:rsidRPr="00F513D9">
        <w:rPr>
          <w:rFonts w:ascii="Arial" w:hAnsi="Arial" w:cs="Arial"/>
          <w:b/>
          <w:szCs w:val="22"/>
          <w:lang w:eastAsia="zh-CN"/>
        </w:rPr>
        <w:t xml:space="preserve">: </w:t>
      </w:r>
      <w:r w:rsidR="0015336E" w:rsidRPr="00F513D9">
        <w:rPr>
          <w:rFonts w:ascii="Arial" w:hAnsi="Arial" w:cs="Arial"/>
          <w:b/>
          <w:szCs w:val="22"/>
          <w:lang w:eastAsia="zh-CN"/>
        </w:rPr>
        <w:t>Introduce</w:t>
      </w:r>
      <w:r w:rsidR="00111193" w:rsidRPr="00F513D9">
        <w:rPr>
          <w:rFonts w:ascii="Arial" w:hAnsi="Arial" w:cs="Arial"/>
          <w:b/>
          <w:szCs w:val="22"/>
          <w:lang w:eastAsia="zh-CN"/>
        </w:rPr>
        <w:t xml:space="preserve"> longer</w:t>
      </w:r>
      <w:r w:rsidR="0015336E" w:rsidRPr="00F513D9">
        <w:rPr>
          <w:rFonts w:ascii="Arial" w:hAnsi="Arial" w:cs="Arial"/>
          <w:b/>
          <w:szCs w:val="22"/>
          <w:lang w:eastAsia="zh-CN"/>
        </w:rPr>
        <w:t xml:space="preserve"> candidate values for SRS periodicity</w:t>
      </w:r>
      <w:r w:rsidR="009066BE" w:rsidRPr="00F513D9">
        <w:rPr>
          <w:rFonts w:ascii="Arial" w:hAnsi="Arial" w:cs="Arial"/>
          <w:b/>
          <w:szCs w:val="22"/>
          <w:lang w:eastAsia="zh-CN"/>
        </w:rPr>
        <w:t xml:space="preserve">, e.g., 15360, </w:t>
      </w:r>
      <w:r w:rsidR="00476E77" w:rsidRPr="00F513D9">
        <w:rPr>
          <w:rFonts w:ascii="Arial" w:hAnsi="Arial" w:cs="Arial"/>
          <w:b/>
          <w:szCs w:val="22"/>
          <w:lang w:eastAsia="zh-CN"/>
        </w:rPr>
        <w:t>20480, 30720ms</w:t>
      </w:r>
      <w:r w:rsidR="00C06956" w:rsidRPr="00F513D9">
        <w:rPr>
          <w:rFonts w:ascii="Arial" w:hAnsi="Arial" w:cs="Arial"/>
          <w:b/>
          <w:szCs w:val="22"/>
          <w:lang w:eastAsia="zh-CN"/>
        </w:rPr>
        <w:t>.</w:t>
      </w:r>
    </w:p>
    <w:p w14:paraId="24F2155A" w14:textId="59489856" w:rsidR="0074367C" w:rsidRDefault="0074367C" w:rsidP="0074367C">
      <w:pPr>
        <w:pStyle w:val="3"/>
        <w:numPr>
          <w:ilvl w:val="0"/>
          <w:numId w:val="0"/>
        </w:numPr>
        <w:ind w:left="567" w:hanging="567"/>
        <w:rPr>
          <w:b w:val="0"/>
        </w:rPr>
      </w:pPr>
      <w:r w:rsidRPr="004C73DD">
        <w:rPr>
          <w:b w:val="0"/>
        </w:rPr>
        <w:t>2.1.</w:t>
      </w:r>
      <w:r w:rsidR="00964E76">
        <w:rPr>
          <w:b w:val="0"/>
        </w:rPr>
        <w:t>4</w:t>
      </w:r>
      <w:r w:rsidRPr="004C73DD">
        <w:rPr>
          <w:b w:val="0"/>
        </w:rPr>
        <w:tab/>
      </w:r>
      <w:r w:rsidR="00C40643">
        <w:rPr>
          <w:b w:val="0"/>
        </w:rPr>
        <w:t>Alignment of DRX and positioning</w:t>
      </w:r>
    </w:p>
    <w:p w14:paraId="2B278D58" w14:textId="5012CCB2" w:rsidR="001362C6" w:rsidRPr="00533CFD" w:rsidRDefault="001362C6" w:rsidP="00533CFD">
      <w:pPr>
        <w:spacing w:beforeLines="50" w:before="120" w:after="120" w:line="260" w:lineRule="exact"/>
        <w:rPr>
          <w:rFonts w:ascii="Times New Roman" w:hAnsi="Times New Roman"/>
          <w:sz w:val="21"/>
          <w:szCs w:val="21"/>
        </w:rPr>
      </w:pPr>
      <w:r w:rsidRPr="00533CFD">
        <w:rPr>
          <w:rFonts w:ascii="Times New Roman" w:hAnsi="Times New Roman"/>
          <w:sz w:val="21"/>
          <w:szCs w:val="21"/>
        </w:rPr>
        <w:t xml:space="preserve">In Rel-17, RAN4 has discussed the positioning measurement delay requirement in </w:t>
      </w:r>
      <w:r w:rsidR="00CE7C7D" w:rsidRPr="00C91E63">
        <w:rPr>
          <w:rFonts w:ascii="Times New Roman" w:eastAsiaTheme="minorEastAsia" w:hAnsi="Times New Roman"/>
          <w:sz w:val="21"/>
          <w:szCs w:val="21"/>
          <w:lang w:eastAsia="zh-CN"/>
        </w:rPr>
        <w:t>RRC_INACTIVE</w:t>
      </w:r>
      <w:r w:rsidRPr="00533CFD">
        <w:rPr>
          <w:rFonts w:ascii="Times New Roman" w:hAnsi="Times New Roman"/>
          <w:sz w:val="21"/>
          <w:szCs w:val="21"/>
        </w:rPr>
        <w:t>, and the following conclusion regarding inactive DRX was achieved based on the LS</w:t>
      </w:r>
      <w:r w:rsidR="0075657A">
        <w:rPr>
          <w:rFonts w:ascii="Times New Roman" w:hAnsi="Times New Roman"/>
          <w:sz w:val="21"/>
          <w:szCs w:val="21"/>
        </w:rPr>
        <w:t xml:space="preserve"> </w:t>
      </w:r>
      <w:r w:rsidRPr="00533CFD">
        <w:rPr>
          <w:rFonts w:ascii="Times New Roman" w:hAnsi="Times New Roman"/>
          <w:sz w:val="21"/>
          <w:szCs w:val="21"/>
        </w:rPr>
        <w:t>[</w:t>
      </w:r>
      <w:r w:rsidR="0075657A">
        <w:rPr>
          <w:rFonts w:ascii="Times New Roman" w:hAnsi="Times New Roman"/>
          <w:sz w:val="21"/>
          <w:szCs w:val="21"/>
        </w:rPr>
        <w:t>4</w:t>
      </w:r>
      <w:r w:rsidRPr="00533CFD">
        <w:rPr>
          <w:rFonts w:ascii="Times New Roman" w:hAnsi="Times New Roman"/>
          <w:sz w:val="21"/>
          <w:szCs w:val="21"/>
        </w:rPr>
        <w:t>].</w:t>
      </w:r>
    </w:p>
    <w:tbl>
      <w:tblPr>
        <w:tblStyle w:val="af5"/>
        <w:tblW w:w="0" w:type="auto"/>
        <w:tblLook w:val="04A0" w:firstRow="1" w:lastRow="0" w:firstColumn="1" w:lastColumn="0" w:noHBand="0" w:noVBand="1"/>
      </w:tblPr>
      <w:tblGrid>
        <w:gridCol w:w="9060"/>
      </w:tblGrid>
      <w:tr w:rsidR="001362C6" w:rsidRPr="002A2525" w14:paraId="7C52BEEF" w14:textId="77777777" w:rsidTr="001362C6">
        <w:tc>
          <w:tcPr>
            <w:tcW w:w="9060" w:type="dxa"/>
            <w:tcBorders>
              <w:top w:val="single" w:sz="4" w:space="0" w:color="auto"/>
              <w:left w:val="single" w:sz="4" w:space="0" w:color="auto"/>
              <w:bottom w:val="single" w:sz="4" w:space="0" w:color="auto"/>
              <w:right w:val="single" w:sz="4" w:space="0" w:color="auto"/>
            </w:tcBorders>
            <w:hideMark/>
          </w:tcPr>
          <w:p w14:paraId="27663027" w14:textId="77777777" w:rsidR="001362C6" w:rsidRPr="002A2525" w:rsidRDefault="001362C6">
            <w:pPr>
              <w:spacing w:before="120" w:after="120"/>
              <w:rPr>
                <w:rFonts w:ascii="Times New Roman" w:eastAsia="宋体" w:hAnsi="Times New Roman"/>
                <w:lang w:eastAsia="zh-CN"/>
              </w:rPr>
            </w:pPr>
            <w:r w:rsidRPr="002A2525">
              <w:rPr>
                <w:rFonts w:ascii="Times New Roman" w:eastAsia="宋体" w:hAnsi="Times New Roman"/>
                <w:lang w:eastAsia="zh-CN"/>
              </w:rPr>
              <w:t>RAN4 would like to inform RAN2 and RAN3 about the following agreements that it has reached regarding UE requirements for NR positioning measurements performed while the UE is in RRC_INACTIVE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1362C6" w:rsidRPr="002A2525" w14:paraId="0EC13F28" w14:textId="77777777">
              <w:tc>
                <w:tcPr>
                  <w:tcW w:w="10081" w:type="dxa"/>
                  <w:tcBorders>
                    <w:top w:val="single" w:sz="4" w:space="0" w:color="auto"/>
                    <w:left w:val="single" w:sz="4" w:space="0" w:color="auto"/>
                    <w:bottom w:val="single" w:sz="4" w:space="0" w:color="auto"/>
                    <w:right w:val="single" w:sz="4" w:space="0" w:color="auto"/>
                  </w:tcBorders>
                  <w:hideMark/>
                </w:tcPr>
                <w:p w14:paraId="16521113" w14:textId="77777777" w:rsidR="001362C6" w:rsidRPr="002A2525" w:rsidRDefault="001362C6">
                  <w:pPr>
                    <w:spacing w:before="120" w:after="120"/>
                    <w:rPr>
                      <w:rFonts w:ascii="Times New Roman" w:eastAsia="宋体" w:hAnsi="Times New Roman"/>
                      <w:lang w:eastAsia="zh-CN"/>
                    </w:rPr>
                  </w:pPr>
                  <w:r w:rsidRPr="002A2525">
                    <w:rPr>
                      <w:rFonts w:ascii="Times New Roman" w:eastAsia="宋体" w:hAnsi="Times New Roman"/>
                      <w:highlight w:val="green"/>
                      <w:lang w:eastAsia="zh-CN"/>
                    </w:rPr>
                    <w:t>Agreement</w:t>
                  </w:r>
                </w:p>
                <w:p w14:paraId="6565D5A0" w14:textId="77777777" w:rsidR="001362C6" w:rsidRPr="002A2525" w:rsidRDefault="001362C6" w:rsidP="00E54A53">
                  <w:pPr>
                    <w:numPr>
                      <w:ilvl w:val="0"/>
                      <w:numId w:val="17"/>
                    </w:numPr>
                    <w:spacing w:after="120" w:line="256" w:lineRule="auto"/>
                    <w:rPr>
                      <w:rFonts w:ascii="Times New Roman" w:eastAsia="宋体" w:hAnsi="Times New Roman"/>
                      <w:lang w:eastAsia="zh-CN"/>
                    </w:rPr>
                  </w:pPr>
                  <w:r w:rsidRPr="002A2525">
                    <w:rPr>
                      <w:rFonts w:ascii="Times New Roman" w:eastAsia="宋体" w:hAnsi="Times New Roman"/>
                      <w:lang w:eastAsia="zh-CN"/>
                    </w:rPr>
                    <w:t xml:space="preserve">DRX cycle should be considered in the positioning measurement delay requirements in RRC_INACTIVE state. </w:t>
                  </w:r>
                </w:p>
              </w:tc>
            </w:tr>
          </w:tbl>
          <w:p w14:paraId="26A0A7D1" w14:textId="77777777" w:rsidR="001362C6" w:rsidRPr="002A2525" w:rsidRDefault="001362C6">
            <w:pPr>
              <w:spacing w:before="120" w:after="120"/>
              <w:rPr>
                <w:rFonts w:ascii="Times New Roman" w:eastAsia="宋体" w:hAnsi="Times New Roman"/>
                <w:lang w:eastAsia="zh-CN"/>
              </w:rPr>
            </w:pPr>
            <w:r w:rsidRPr="002A2525">
              <w:rPr>
                <w:rFonts w:ascii="Times New Roman" w:eastAsia="宋体" w:hAnsi="Times New Roman"/>
                <w:lang w:eastAsia="zh-CN"/>
              </w:rPr>
              <w:t xml:space="preserve">RAN4 also observes that DRX cycle may be different in different cells. RAN4 is further discussing the impact of DRX cycle on positioning measurement delay requirements under cell reselection in RRC_INACTIVE state. </w:t>
            </w:r>
          </w:p>
        </w:tc>
      </w:tr>
    </w:tbl>
    <w:p w14:paraId="0D73D801" w14:textId="4574FF79" w:rsidR="001362C6" w:rsidRPr="0041267C" w:rsidRDefault="001362C6" w:rsidP="00C25B5E">
      <w:pPr>
        <w:spacing w:beforeLines="50" w:before="120" w:after="120" w:line="260" w:lineRule="exact"/>
        <w:jc w:val="both"/>
        <w:rPr>
          <w:rFonts w:ascii="Times New Roman" w:hAnsi="Times New Roman"/>
          <w:sz w:val="21"/>
          <w:szCs w:val="21"/>
        </w:rPr>
      </w:pPr>
      <w:r w:rsidRPr="0041267C">
        <w:rPr>
          <w:rFonts w:ascii="Times New Roman" w:hAnsi="Times New Roman"/>
          <w:sz w:val="21"/>
          <w:szCs w:val="21"/>
        </w:rPr>
        <w:t xml:space="preserve">It can be seen that </w:t>
      </w:r>
      <w:r w:rsidR="00376072">
        <w:rPr>
          <w:rFonts w:ascii="Times New Roman" w:hAnsi="Times New Roman"/>
          <w:sz w:val="21"/>
          <w:szCs w:val="21"/>
        </w:rPr>
        <w:t xml:space="preserve">the </w:t>
      </w:r>
      <w:r w:rsidRPr="0041267C">
        <w:rPr>
          <w:rFonts w:ascii="Times New Roman" w:hAnsi="Times New Roman"/>
          <w:sz w:val="21"/>
          <w:szCs w:val="21"/>
        </w:rPr>
        <w:t xml:space="preserve">DRX cycle is considered in the positioning measurement delay requirement, e.g. DRX cycle is used to calculate </w:t>
      </w:r>
      <w:r w:rsidR="00711064">
        <w:rPr>
          <w:rFonts w:ascii="Times New Roman" w:hAnsi="Times New Roman"/>
          <w:sz w:val="21"/>
          <w:szCs w:val="21"/>
        </w:rPr>
        <w:t xml:space="preserve">the </w:t>
      </w:r>
      <w:r w:rsidRPr="0041267C">
        <w:rPr>
          <w:rFonts w:ascii="Times New Roman" w:hAnsi="Times New Roman"/>
          <w:sz w:val="21"/>
          <w:szCs w:val="21"/>
        </w:rPr>
        <w:t xml:space="preserve">available PRS period via </w:t>
      </w:r>
      <w:proofErr w:type="gramStart"/>
      <w:r w:rsidRPr="0041267C">
        <w:rPr>
          <w:rFonts w:ascii="Times New Roman" w:hAnsi="Times New Roman"/>
          <w:sz w:val="21"/>
          <w:szCs w:val="21"/>
        </w:rPr>
        <w:t>LCM(</w:t>
      </w:r>
      <w:proofErr w:type="gramEnd"/>
      <w:r w:rsidRPr="0041267C">
        <w:rPr>
          <w:rFonts w:ascii="Times New Roman" w:hAnsi="Times New Roman"/>
          <w:sz w:val="21"/>
          <w:szCs w:val="21"/>
        </w:rPr>
        <w:t xml:space="preserve">DRX cycle, PRS period). Considering that the value of the DRX cycle is relatively large, </w:t>
      </w:r>
      <w:r w:rsidR="00CF3226">
        <w:rPr>
          <w:rFonts w:ascii="Times New Roman" w:hAnsi="Times New Roman"/>
          <w:sz w:val="21"/>
          <w:szCs w:val="21"/>
        </w:rPr>
        <w:t>e.g.,</w:t>
      </w:r>
      <w:r w:rsidRPr="0041267C">
        <w:rPr>
          <w:rFonts w:ascii="Times New Roman" w:hAnsi="Times New Roman"/>
          <w:sz w:val="21"/>
          <w:szCs w:val="21"/>
        </w:rPr>
        <w:t xml:space="preserve"> 1280ms, </w:t>
      </w:r>
      <w:r w:rsidR="00BD65B0">
        <w:rPr>
          <w:rFonts w:ascii="Times New Roman" w:hAnsi="Times New Roman"/>
          <w:sz w:val="21"/>
          <w:szCs w:val="21"/>
        </w:rPr>
        <w:t>it</w:t>
      </w:r>
      <w:r w:rsidRPr="0041267C">
        <w:rPr>
          <w:rFonts w:ascii="Times New Roman" w:hAnsi="Times New Roman"/>
          <w:sz w:val="21"/>
          <w:szCs w:val="21"/>
        </w:rPr>
        <w:t xml:space="preserve"> will cause a large delay in the PRS measurement in </w:t>
      </w:r>
      <w:r w:rsidR="00711064" w:rsidRPr="00C91E63">
        <w:rPr>
          <w:rFonts w:ascii="Times New Roman" w:eastAsiaTheme="minorEastAsia" w:hAnsi="Times New Roman"/>
          <w:sz w:val="21"/>
          <w:szCs w:val="21"/>
          <w:lang w:eastAsia="zh-CN"/>
        </w:rPr>
        <w:t>RRC_INACTIVE</w:t>
      </w:r>
      <w:r w:rsidRPr="0041267C">
        <w:rPr>
          <w:rFonts w:ascii="Times New Roman" w:hAnsi="Times New Roman"/>
          <w:sz w:val="21"/>
          <w:szCs w:val="21"/>
        </w:rPr>
        <w:t xml:space="preserve">. Then, for some positioning services with specific power requirements which requires </w:t>
      </w:r>
      <w:r w:rsidRPr="0041267C">
        <w:rPr>
          <w:rFonts w:ascii="Times New Roman" w:hAnsi="Times New Roman"/>
          <w:sz w:val="21"/>
          <w:szCs w:val="21"/>
        </w:rPr>
        <w:lastRenderedPageBreak/>
        <w:t>UE to stay in</w:t>
      </w:r>
      <w:r w:rsidR="00820A36" w:rsidRPr="00820A36">
        <w:rPr>
          <w:rFonts w:ascii="Times New Roman" w:eastAsiaTheme="minorEastAsia" w:hAnsi="Times New Roman"/>
          <w:sz w:val="21"/>
          <w:szCs w:val="21"/>
          <w:lang w:eastAsia="zh-CN"/>
        </w:rPr>
        <w:t xml:space="preserve"> </w:t>
      </w:r>
      <w:r w:rsidR="00820A36" w:rsidRPr="00C91E63">
        <w:rPr>
          <w:rFonts w:ascii="Times New Roman" w:eastAsiaTheme="minorEastAsia" w:hAnsi="Times New Roman"/>
          <w:sz w:val="21"/>
          <w:szCs w:val="21"/>
          <w:lang w:eastAsia="zh-CN"/>
        </w:rPr>
        <w:t>RRC_INACTIVE</w:t>
      </w:r>
      <w:r w:rsidRPr="0041267C">
        <w:rPr>
          <w:rFonts w:ascii="Times New Roman" w:hAnsi="Times New Roman"/>
          <w:sz w:val="21"/>
          <w:szCs w:val="21"/>
        </w:rPr>
        <w:t xml:space="preserve"> and measure based on </w:t>
      </w:r>
      <w:r w:rsidR="00820A36">
        <w:rPr>
          <w:rFonts w:ascii="Times New Roman" w:hAnsi="Times New Roman"/>
          <w:sz w:val="21"/>
          <w:szCs w:val="21"/>
        </w:rPr>
        <w:t xml:space="preserve">the </w:t>
      </w:r>
      <w:r w:rsidRPr="0041267C">
        <w:rPr>
          <w:rFonts w:ascii="Times New Roman" w:hAnsi="Times New Roman"/>
          <w:sz w:val="21"/>
          <w:szCs w:val="21"/>
        </w:rPr>
        <w:t xml:space="preserve">DRX cycle, </w:t>
      </w:r>
      <w:r w:rsidR="004518F4">
        <w:rPr>
          <w:rFonts w:ascii="Times New Roman" w:hAnsi="Times New Roman"/>
          <w:sz w:val="21"/>
          <w:szCs w:val="21"/>
        </w:rPr>
        <w:t>the impact</w:t>
      </w:r>
      <w:r w:rsidRPr="0041267C">
        <w:rPr>
          <w:rFonts w:ascii="Times New Roman" w:hAnsi="Times New Roman"/>
          <w:sz w:val="21"/>
          <w:szCs w:val="21"/>
        </w:rPr>
        <w:t xml:space="preserve"> of </w:t>
      </w:r>
      <w:r w:rsidR="00B10947">
        <w:rPr>
          <w:rFonts w:ascii="Times New Roman" w:hAnsi="Times New Roman"/>
          <w:sz w:val="21"/>
          <w:szCs w:val="21"/>
        </w:rPr>
        <w:t xml:space="preserve">the </w:t>
      </w:r>
      <w:r w:rsidRPr="0041267C">
        <w:rPr>
          <w:rFonts w:ascii="Times New Roman" w:hAnsi="Times New Roman"/>
          <w:sz w:val="21"/>
          <w:szCs w:val="21"/>
        </w:rPr>
        <w:t xml:space="preserve">DRX cycle on the latency should be considered by the LMF. </w:t>
      </w:r>
      <w:r w:rsidR="00ED0CA6" w:rsidRPr="0041267C">
        <w:rPr>
          <w:rFonts w:ascii="Times New Roman" w:hAnsi="Times New Roman"/>
          <w:sz w:val="21"/>
          <w:szCs w:val="21"/>
        </w:rPr>
        <w:t>In addition,</w:t>
      </w:r>
      <w:r w:rsidR="00ED0CA6">
        <w:rPr>
          <w:rFonts w:ascii="Times New Roman" w:hAnsi="Times New Roman"/>
          <w:sz w:val="21"/>
          <w:szCs w:val="21"/>
        </w:rPr>
        <w:t xml:space="preserve"> RAN1 is evaluati</w:t>
      </w:r>
      <w:r w:rsidR="003345F2">
        <w:rPr>
          <w:rFonts w:ascii="Times New Roman" w:hAnsi="Times New Roman"/>
          <w:sz w:val="21"/>
          <w:szCs w:val="21"/>
        </w:rPr>
        <w:t>ng</w:t>
      </w:r>
      <w:r w:rsidR="00ED0CA6">
        <w:rPr>
          <w:rFonts w:ascii="Times New Roman" w:hAnsi="Times New Roman"/>
          <w:sz w:val="21"/>
          <w:szCs w:val="21"/>
        </w:rPr>
        <w:t xml:space="preserve"> the power consumption with </w:t>
      </w:r>
      <w:proofErr w:type="spellStart"/>
      <w:r w:rsidR="00ED0CA6">
        <w:rPr>
          <w:rFonts w:ascii="Times New Roman" w:hAnsi="Times New Roman"/>
          <w:sz w:val="21"/>
          <w:szCs w:val="21"/>
        </w:rPr>
        <w:t>eDRX</w:t>
      </w:r>
      <w:proofErr w:type="spellEnd"/>
      <w:r w:rsidR="00ED0CA6">
        <w:rPr>
          <w:rFonts w:ascii="Times New Roman" w:hAnsi="Times New Roman"/>
          <w:sz w:val="21"/>
          <w:szCs w:val="21"/>
        </w:rPr>
        <w:t xml:space="preserve">. </w:t>
      </w:r>
      <w:proofErr w:type="spellStart"/>
      <w:r w:rsidR="00ED0CA6" w:rsidRPr="00A20437">
        <w:rPr>
          <w:rFonts w:ascii="Times New Roman" w:hAnsi="Times New Roman"/>
          <w:sz w:val="21"/>
          <w:szCs w:val="21"/>
        </w:rPr>
        <w:t>eDRX</w:t>
      </w:r>
      <w:proofErr w:type="spellEnd"/>
      <w:r w:rsidR="00ED0CA6" w:rsidRPr="00A20437">
        <w:rPr>
          <w:rFonts w:ascii="Times New Roman" w:hAnsi="Times New Roman"/>
          <w:sz w:val="21"/>
          <w:szCs w:val="21"/>
        </w:rPr>
        <w:t xml:space="preserve"> is configured by the </w:t>
      </w:r>
      <w:proofErr w:type="spellStart"/>
      <w:r w:rsidR="00ED0CA6" w:rsidRPr="00A20437">
        <w:rPr>
          <w:rFonts w:ascii="Times New Roman" w:hAnsi="Times New Roman"/>
          <w:sz w:val="21"/>
          <w:szCs w:val="21"/>
        </w:rPr>
        <w:t>gNB</w:t>
      </w:r>
      <w:proofErr w:type="spellEnd"/>
      <w:r w:rsidR="00ED0CA6" w:rsidRPr="00A20437">
        <w:rPr>
          <w:rFonts w:ascii="Times New Roman" w:hAnsi="Times New Roman"/>
          <w:sz w:val="21"/>
          <w:szCs w:val="21"/>
        </w:rPr>
        <w:t xml:space="preserve"> or AMF and unknown to the LMF, while the positioning procedures are controlled by the LMF. How to coordinate the relationship between positioning and </w:t>
      </w:r>
      <w:proofErr w:type="spellStart"/>
      <w:r w:rsidR="00ED0CA6" w:rsidRPr="00A20437">
        <w:rPr>
          <w:rFonts w:ascii="Times New Roman" w:hAnsi="Times New Roman"/>
          <w:sz w:val="21"/>
          <w:szCs w:val="21"/>
        </w:rPr>
        <w:t>eDRX</w:t>
      </w:r>
      <w:proofErr w:type="spellEnd"/>
      <w:r w:rsidR="00ED0CA6" w:rsidRPr="00A20437">
        <w:rPr>
          <w:rFonts w:ascii="Times New Roman" w:hAnsi="Times New Roman"/>
          <w:sz w:val="21"/>
          <w:szCs w:val="21"/>
        </w:rPr>
        <w:t xml:space="preserve"> by LMF and </w:t>
      </w:r>
      <w:proofErr w:type="spellStart"/>
      <w:r w:rsidR="00ED0CA6" w:rsidRPr="00A20437">
        <w:rPr>
          <w:rFonts w:ascii="Times New Roman" w:hAnsi="Times New Roman"/>
          <w:sz w:val="21"/>
          <w:szCs w:val="21"/>
        </w:rPr>
        <w:t>gNB</w:t>
      </w:r>
      <w:proofErr w:type="spellEnd"/>
      <w:r w:rsidR="00ED0CA6" w:rsidRPr="00A20437">
        <w:rPr>
          <w:rFonts w:ascii="Times New Roman" w:hAnsi="Times New Roman"/>
          <w:sz w:val="21"/>
          <w:szCs w:val="21"/>
        </w:rPr>
        <w:t>/AMF needs to be further studied.</w:t>
      </w:r>
      <w:r w:rsidR="00A455FA">
        <w:rPr>
          <w:rFonts w:ascii="Times New Roman" w:hAnsi="Times New Roman"/>
          <w:sz w:val="21"/>
          <w:szCs w:val="21"/>
        </w:rPr>
        <w:t xml:space="preserve"> </w:t>
      </w:r>
      <w:r w:rsidRPr="0041267C">
        <w:rPr>
          <w:rFonts w:ascii="Times New Roman" w:hAnsi="Times New Roman"/>
          <w:sz w:val="21"/>
          <w:szCs w:val="21"/>
        </w:rPr>
        <w:t>For instance, the LMF may obtain inactive DRX</w:t>
      </w:r>
      <w:r w:rsidR="00A455FA">
        <w:rPr>
          <w:rFonts w:ascii="Times New Roman" w:hAnsi="Times New Roman"/>
          <w:sz w:val="21"/>
          <w:szCs w:val="21"/>
        </w:rPr>
        <w:t>/</w:t>
      </w:r>
      <w:proofErr w:type="spellStart"/>
      <w:r w:rsidR="00A455FA">
        <w:rPr>
          <w:rFonts w:ascii="Times New Roman" w:hAnsi="Times New Roman"/>
          <w:sz w:val="21"/>
          <w:szCs w:val="21"/>
        </w:rPr>
        <w:t>eDRX</w:t>
      </w:r>
      <w:proofErr w:type="spellEnd"/>
      <w:r w:rsidRPr="0041267C">
        <w:rPr>
          <w:rFonts w:ascii="Times New Roman" w:hAnsi="Times New Roman"/>
          <w:sz w:val="21"/>
          <w:szCs w:val="21"/>
        </w:rPr>
        <w:t xml:space="preserve"> </w:t>
      </w:r>
      <w:proofErr w:type="gramStart"/>
      <w:r w:rsidRPr="0041267C">
        <w:rPr>
          <w:rFonts w:ascii="Times New Roman" w:hAnsi="Times New Roman"/>
          <w:sz w:val="21"/>
          <w:szCs w:val="21"/>
        </w:rPr>
        <w:t>configurations(</w:t>
      </w:r>
      <w:proofErr w:type="gramEnd"/>
      <w:r w:rsidRPr="0041267C">
        <w:rPr>
          <w:rFonts w:ascii="Times New Roman" w:hAnsi="Times New Roman"/>
          <w:sz w:val="21"/>
          <w:szCs w:val="21"/>
        </w:rPr>
        <w:t>e.g. DRX cycle, etc.) from cells in advance; then, considering these DRX</w:t>
      </w:r>
      <w:r w:rsidR="00A455FA">
        <w:rPr>
          <w:rFonts w:ascii="Times New Roman" w:hAnsi="Times New Roman"/>
          <w:sz w:val="21"/>
          <w:szCs w:val="21"/>
        </w:rPr>
        <w:t>/</w:t>
      </w:r>
      <w:proofErr w:type="spellStart"/>
      <w:r w:rsidR="00A455FA">
        <w:rPr>
          <w:rFonts w:ascii="Times New Roman" w:hAnsi="Times New Roman"/>
          <w:sz w:val="21"/>
          <w:szCs w:val="21"/>
        </w:rPr>
        <w:t>eDRX</w:t>
      </w:r>
      <w:proofErr w:type="spellEnd"/>
      <w:r w:rsidRPr="0041267C">
        <w:rPr>
          <w:rFonts w:ascii="Times New Roman" w:hAnsi="Times New Roman"/>
          <w:sz w:val="21"/>
          <w:szCs w:val="21"/>
        </w:rPr>
        <w:t xml:space="preserve"> configurations and other factors (e.g. QoS requirement, UE capabilities, etc.), it may indicate some assistance information to the serving </w:t>
      </w:r>
      <w:proofErr w:type="spellStart"/>
      <w:r w:rsidRPr="0041267C">
        <w:rPr>
          <w:rFonts w:ascii="Times New Roman" w:hAnsi="Times New Roman"/>
          <w:sz w:val="21"/>
          <w:szCs w:val="21"/>
        </w:rPr>
        <w:t>gNB</w:t>
      </w:r>
      <w:proofErr w:type="spellEnd"/>
      <w:r w:rsidRPr="0041267C">
        <w:rPr>
          <w:rFonts w:ascii="Times New Roman" w:hAnsi="Times New Roman"/>
          <w:sz w:val="21"/>
          <w:szCs w:val="21"/>
        </w:rPr>
        <w:t xml:space="preserve">, or set a looser response time. It is also noted that </w:t>
      </w:r>
      <w:r w:rsidR="00587D70">
        <w:rPr>
          <w:rFonts w:ascii="Times New Roman" w:hAnsi="Times New Roman"/>
          <w:sz w:val="21"/>
          <w:szCs w:val="21"/>
        </w:rPr>
        <w:t xml:space="preserve">the </w:t>
      </w:r>
      <w:r w:rsidR="001E1F3F" w:rsidRPr="0041267C">
        <w:rPr>
          <w:rFonts w:ascii="Times New Roman" w:hAnsi="Times New Roman"/>
          <w:sz w:val="21"/>
          <w:szCs w:val="21"/>
        </w:rPr>
        <w:t>DRX</w:t>
      </w:r>
      <w:r w:rsidR="001E1F3F">
        <w:rPr>
          <w:rFonts w:ascii="Times New Roman" w:hAnsi="Times New Roman"/>
          <w:sz w:val="21"/>
          <w:szCs w:val="21"/>
        </w:rPr>
        <w:t>/</w:t>
      </w:r>
      <w:proofErr w:type="spellStart"/>
      <w:r w:rsidR="001E1F3F">
        <w:rPr>
          <w:rFonts w:ascii="Times New Roman" w:hAnsi="Times New Roman"/>
          <w:sz w:val="21"/>
          <w:szCs w:val="21"/>
        </w:rPr>
        <w:t>eDRX</w:t>
      </w:r>
      <w:proofErr w:type="spellEnd"/>
      <w:r w:rsidR="001E1F3F" w:rsidRPr="0041267C">
        <w:rPr>
          <w:rFonts w:ascii="Times New Roman" w:hAnsi="Times New Roman"/>
          <w:sz w:val="21"/>
          <w:szCs w:val="21"/>
        </w:rPr>
        <w:t xml:space="preserve"> configurations</w:t>
      </w:r>
      <w:r w:rsidRPr="0041267C">
        <w:rPr>
          <w:rFonts w:ascii="Times New Roman" w:hAnsi="Times New Roman"/>
          <w:sz w:val="21"/>
          <w:szCs w:val="21"/>
        </w:rPr>
        <w:t xml:space="preserve"> may be different in different cells. Therefore, the cells that provide </w:t>
      </w:r>
      <w:r w:rsidR="00651EB8" w:rsidRPr="0041267C">
        <w:rPr>
          <w:rFonts w:ascii="Times New Roman" w:hAnsi="Times New Roman"/>
          <w:sz w:val="21"/>
          <w:szCs w:val="21"/>
        </w:rPr>
        <w:t>DRX</w:t>
      </w:r>
      <w:r w:rsidR="00651EB8">
        <w:rPr>
          <w:rFonts w:ascii="Times New Roman" w:hAnsi="Times New Roman"/>
          <w:sz w:val="21"/>
          <w:szCs w:val="21"/>
        </w:rPr>
        <w:t>/</w:t>
      </w:r>
      <w:proofErr w:type="spellStart"/>
      <w:r w:rsidR="00651EB8">
        <w:rPr>
          <w:rFonts w:ascii="Times New Roman" w:hAnsi="Times New Roman"/>
          <w:sz w:val="21"/>
          <w:szCs w:val="21"/>
        </w:rPr>
        <w:t>eDRX</w:t>
      </w:r>
      <w:proofErr w:type="spellEnd"/>
      <w:r w:rsidR="00651EB8" w:rsidRPr="0041267C">
        <w:rPr>
          <w:rFonts w:ascii="Times New Roman" w:hAnsi="Times New Roman"/>
          <w:sz w:val="21"/>
          <w:szCs w:val="21"/>
        </w:rPr>
        <w:t xml:space="preserve"> </w:t>
      </w:r>
      <w:r w:rsidRPr="0041267C">
        <w:rPr>
          <w:rFonts w:ascii="Times New Roman" w:hAnsi="Times New Roman"/>
          <w:sz w:val="21"/>
          <w:szCs w:val="21"/>
        </w:rPr>
        <w:t xml:space="preserve">configuration can be not only the serving cell but </w:t>
      </w:r>
      <w:r w:rsidR="00193AE5">
        <w:rPr>
          <w:rFonts w:ascii="Times New Roman" w:hAnsi="Times New Roman"/>
          <w:sz w:val="21"/>
          <w:szCs w:val="21"/>
        </w:rPr>
        <w:t xml:space="preserve">also </w:t>
      </w:r>
      <w:r w:rsidRPr="0041267C">
        <w:rPr>
          <w:rFonts w:ascii="Times New Roman" w:hAnsi="Times New Roman"/>
          <w:sz w:val="21"/>
          <w:szCs w:val="21"/>
        </w:rPr>
        <w:t>neighboring cells around the UE.</w:t>
      </w:r>
    </w:p>
    <w:p w14:paraId="30325789" w14:textId="7EACA02C" w:rsidR="001362C6" w:rsidRPr="0041267C" w:rsidRDefault="00A20437" w:rsidP="00C25B5E">
      <w:pPr>
        <w:spacing w:beforeLines="50" w:before="120" w:after="120" w:line="260" w:lineRule="exact"/>
        <w:jc w:val="both"/>
        <w:rPr>
          <w:rFonts w:ascii="Times New Roman" w:hAnsi="Times New Roman"/>
          <w:sz w:val="21"/>
          <w:szCs w:val="21"/>
        </w:rPr>
      </w:pPr>
      <w:r>
        <w:rPr>
          <w:rFonts w:ascii="Times New Roman" w:hAnsi="Times New Roman"/>
          <w:sz w:val="21"/>
          <w:szCs w:val="21"/>
        </w:rPr>
        <w:t>F</w:t>
      </w:r>
      <w:r w:rsidR="001362C6" w:rsidRPr="0041267C">
        <w:rPr>
          <w:rFonts w:ascii="Times New Roman" w:hAnsi="Times New Roman"/>
          <w:sz w:val="21"/>
          <w:szCs w:val="21"/>
        </w:rPr>
        <w:t xml:space="preserve">or power saving, </w:t>
      </w:r>
      <w:r w:rsidR="00C16ED1">
        <w:rPr>
          <w:rFonts w:ascii="Times New Roman" w:hAnsi="Times New Roman"/>
          <w:sz w:val="21"/>
          <w:szCs w:val="21"/>
        </w:rPr>
        <w:t>the</w:t>
      </w:r>
      <w:r w:rsidR="00402BFB">
        <w:rPr>
          <w:rFonts w:ascii="Times New Roman" w:hAnsi="Times New Roman"/>
          <w:sz w:val="21"/>
          <w:szCs w:val="21"/>
        </w:rPr>
        <w:t xml:space="preserve"> </w:t>
      </w:r>
      <w:r w:rsidR="001362C6" w:rsidRPr="0041267C">
        <w:rPr>
          <w:rFonts w:ascii="Times New Roman" w:hAnsi="Times New Roman"/>
          <w:sz w:val="21"/>
          <w:szCs w:val="21"/>
        </w:rPr>
        <w:t xml:space="preserve">PRS measurement or SRS transmission can be </w:t>
      </w:r>
      <w:r w:rsidR="00A571A2" w:rsidRPr="00A571A2">
        <w:rPr>
          <w:rFonts w:ascii="Times New Roman" w:hAnsi="Times New Roman"/>
          <w:sz w:val="21"/>
          <w:szCs w:val="21"/>
        </w:rPr>
        <w:t xml:space="preserve">configured to be close </w:t>
      </w:r>
      <w:r w:rsidR="00550D7D">
        <w:rPr>
          <w:rFonts w:ascii="Times New Roman" w:hAnsi="Times New Roman"/>
          <w:sz w:val="21"/>
          <w:szCs w:val="21"/>
        </w:rPr>
        <w:t>to the</w:t>
      </w:r>
      <w:r w:rsidR="001362C6" w:rsidRPr="0041267C">
        <w:rPr>
          <w:rFonts w:ascii="Times New Roman" w:hAnsi="Times New Roman"/>
          <w:sz w:val="21"/>
          <w:szCs w:val="21"/>
        </w:rPr>
        <w:t xml:space="preserve"> paging monitoring. On one hand, this can reduce the transition power of the UE to receive PRS when it wakes up from deep sleep; on the other hand, it reduces the power of the UE to additionally measure the reference signal (e.g., </w:t>
      </w:r>
      <w:r w:rsidR="00E2745C">
        <w:rPr>
          <w:rFonts w:ascii="Times New Roman" w:hAnsi="Times New Roman"/>
          <w:sz w:val="21"/>
          <w:szCs w:val="21"/>
        </w:rPr>
        <w:t>before</w:t>
      </w:r>
      <w:r w:rsidR="001362C6" w:rsidRPr="0041267C">
        <w:rPr>
          <w:rFonts w:ascii="Times New Roman" w:hAnsi="Times New Roman"/>
          <w:sz w:val="21"/>
          <w:szCs w:val="21"/>
        </w:rPr>
        <w:t xml:space="preserve"> the UE transmits SRS, it can reuse the SSB used for paging monitoring</w:t>
      </w:r>
      <w:r w:rsidR="00E90727">
        <w:rPr>
          <w:rFonts w:ascii="Times New Roman" w:hAnsi="Times New Roman"/>
          <w:sz w:val="21"/>
          <w:szCs w:val="21"/>
        </w:rPr>
        <w:t xml:space="preserve"> </w:t>
      </w:r>
      <w:r w:rsidR="001362C6" w:rsidRPr="0041267C">
        <w:rPr>
          <w:rFonts w:ascii="Times New Roman" w:hAnsi="Times New Roman"/>
          <w:sz w:val="21"/>
          <w:szCs w:val="21"/>
        </w:rPr>
        <w:t>to get synced).</w:t>
      </w:r>
      <w:r w:rsidR="006B3493">
        <w:rPr>
          <w:rFonts w:ascii="Times New Roman" w:hAnsi="Times New Roman"/>
          <w:sz w:val="21"/>
          <w:szCs w:val="21"/>
        </w:rPr>
        <w:t xml:space="preserve"> As the PRS and SRS </w:t>
      </w:r>
      <w:r w:rsidR="00467FE0">
        <w:rPr>
          <w:rFonts w:ascii="Times New Roman" w:hAnsi="Times New Roman"/>
          <w:sz w:val="21"/>
          <w:szCs w:val="21"/>
        </w:rPr>
        <w:t xml:space="preserve">configuration </w:t>
      </w:r>
      <w:r w:rsidR="006B3493">
        <w:rPr>
          <w:rFonts w:ascii="Times New Roman" w:hAnsi="Times New Roman"/>
          <w:sz w:val="21"/>
          <w:szCs w:val="21"/>
        </w:rPr>
        <w:t>are con</w:t>
      </w:r>
      <w:r w:rsidR="0003154C">
        <w:rPr>
          <w:rFonts w:ascii="Times New Roman" w:hAnsi="Times New Roman"/>
          <w:sz w:val="21"/>
          <w:szCs w:val="21"/>
        </w:rPr>
        <w:t>trolled</w:t>
      </w:r>
      <w:r w:rsidR="006B3493">
        <w:rPr>
          <w:rFonts w:ascii="Times New Roman" w:hAnsi="Times New Roman"/>
          <w:sz w:val="21"/>
          <w:szCs w:val="21"/>
        </w:rPr>
        <w:t xml:space="preserve"> by serving cell, the </w:t>
      </w:r>
      <w:r w:rsidR="00BA3EFE">
        <w:rPr>
          <w:rFonts w:ascii="Times New Roman" w:hAnsi="Times New Roman"/>
          <w:sz w:val="21"/>
          <w:szCs w:val="21"/>
        </w:rPr>
        <w:t>UE may indicate its LPHAP requirement to serving cell</w:t>
      </w:r>
      <w:r w:rsidR="00905B5E">
        <w:rPr>
          <w:rFonts w:ascii="Times New Roman" w:hAnsi="Times New Roman"/>
          <w:sz w:val="21"/>
          <w:szCs w:val="21"/>
        </w:rPr>
        <w:t xml:space="preserve"> for aligned configurations.</w:t>
      </w:r>
    </w:p>
    <w:p w14:paraId="4C407A2B" w14:textId="5028CEE7" w:rsidR="001746B6" w:rsidRPr="00EB2759" w:rsidRDefault="00B776E8" w:rsidP="00CE4000">
      <w:pPr>
        <w:spacing w:beforeLines="50" w:before="120" w:afterLines="50" w:after="120" w:line="260" w:lineRule="exact"/>
        <w:jc w:val="both"/>
        <w:rPr>
          <w:rFonts w:ascii="Arial" w:eastAsiaTheme="minorEastAsia" w:hAnsi="Arial" w:cs="Arial"/>
          <w:b/>
          <w:lang w:eastAsia="zh-CN"/>
        </w:rPr>
      </w:pPr>
      <w:r w:rsidRPr="00EB2759">
        <w:rPr>
          <w:rFonts w:ascii="Arial" w:hAnsi="Arial" w:cs="Arial"/>
          <w:b/>
          <w:szCs w:val="22"/>
          <w:lang w:eastAsia="zh-CN"/>
        </w:rPr>
        <w:t xml:space="preserve">Proposal 6: </w:t>
      </w:r>
      <w:bookmarkStart w:id="18" w:name="OLE_LINK3"/>
      <w:bookmarkStart w:id="19" w:name="OLE_LINK4"/>
      <w:r w:rsidR="00891897" w:rsidRPr="00EB2759">
        <w:rPr>
          <w:rFonts w:ascii="Arial" w:hAnsi="Arial" w:cs="Arial"/>
          <w:b/>
          <w:szCs w:val="22"/>
          <w:lang w:eastAsia="zh-CN"/>
        </w:rPr>
        <w:t xml:space="preserve">Study the </w:t>
      </w:r>
      <w:r w:rsidR="00F01C4E" w:rsidRPr="00EB2759">
        <w:rPr>
          <w:rFonts w:ascii="Arial" w:hAnsi="Arial" w:cs="Arial"/>
          <w:b/>
          <w:szCs w:val="22"/>
          <w:lang w:eastAsia="zh-CN"/>
        </w:rPr>
        <w:t>a</w:t>
      </w:r>
      <w:r w:rsidR="00891897" w:rsidRPr="00EB2759">
        <w:rPr>
          <w:rFonts w:ascii="Arial" w:hAnsi="Arial" w:cs="Arial"/>
          <w:b/>
          <w:szCs w:val="22"/>
          <w:lang w:eastAsia="zh-CN"/>
        </w:rPr>
        <w:t>lignment of the DL PRS measurement or UL SRS transmission</w:t>
      </w:r>
      <w:bookmarkEnd w:id="18"/>
      <w:bookmarkEnd w:id="19"/>
      <w:r w:rsidR="00BF2340">
        <w:rPr>
          <w:rFonts w:ascii="Arial" w:hAnsi="Arial" w:cs="Arial"/>
          <w:b/>
          <w:szCs w:val="22"/>
          <w:lang w:eastAsia="zh-CN"/>
        </w:rPr>
        <w:t xml:space="preserve"> with </w:t>
      </w:r>
      <w:r w:rsidR="00BF2340" w:rsidRPr="00BF2340">
        <w:rPr>
          <w:rFonts w:ascii="Arial" w:hAnsi="Arial" w:cs="Arial"/>
          <w:b/>
          <w:szCs w:val="22"/>
          <w:lang w:eastAsia="zh-CN"/>
        </w:rPr>
        <w:t>DRX/</w:t>
      </w:r>
      <w:proofErr w:type="spellStart"/>
      <w:r w:rsidR="00BF2340" w:rsidRPr="00BF2340">
        <w:rPr>
          <w:rFonts w:ascii="Arial" w:hAnsi="Arial" w:cs="Arial"/>
          <w:b/>
          <w:szCs w:val="22"/>
          <w:lang w:eastAsia="zh-CN"/>
        </w:rPr>
        <w:t>eDRX</w:t>
      </w:r>
      <w:proofErr w:type="spellEnd"/>
      <w:r w:rsidR="00BF2340" w:rsidRPr="00BF2340">
        <w:rPr>
          <w:rFonts w:ascii="Arial" w:hAnsi="Arial" w:cs="Arial"/>
          <w:b/>
          <w:szCs w:val="22"/>
          <w:lang w:eastAsia="zh-CN"/>
        </w:rPr>
        <w:t xml:space="preserve"> configuration</w:t>
      </w:r>
      <w:r w:rsidR="001746B6" w:rsidRPr="00EB2759">
        <w:rPr>
          <w:rFonts w:ascii="Arial" w:eastAsiaTheme="minorEastAsia" w:hAnsi="Arial" w:cs="Arial"/>
          <w:b/>
          <w:lang w:eastAsia="zh-CN"/>
        </w:rPr>
        <w:t>.</w:t>
      </w:r>
    </w:p>
    <w:p w14:paraId="67688FC0" w14:textId="08A9BC14" w:rsidR="007A7C78" w:rsidRDefault="007A7C78" w:rsidP="007A7C78">
      <w:pPr>
        <w:pStyle w:val="2"/>
        <w:numPr>
          <w:ilvl w:val="0"/>
          <w:numId w:val="0"/>
        </w:numPr>
        <w:rPr>
          <w:b w:val="0"/>
        </w:rPr>
      </w:pPr>
      <w:r w:rsidRPr="000A2168">
        <w:rPr>
          <w:rFonts w:hint="eastAsia"/>
          <w:b w:val="0"/>
        </w:rPr>
        <w:t>2</w:t>
      </w:r>
      <w:r w:rsidRPr="000A2168">
        <w:rPr>
          <w:b w:val="0"/>
        </w:rPr>
        <w:t>.</w:t>
      </w:r>
      <w:r>
        <w:rPr>
          <w:b w:val="0"/>
        </w:rPr>
        <w:t>2</w:t>
      </w:r>
      <w:r w:rsidRPr="000A2168">
        <w:rPr>
          <w:b w:val="0"/>
        </w:rPr>
        <w:tab/>
      </w:r>
      <w:r w:rsidR="0098730A">
        <w:rPr>
          <w:b w:val="0"/>
        </w:rPr>
        <w:t>S</w:t>
      </w:r>
      <w:r w:rsidR="0098730A" w:rsidRPr="0098730A">
        <w:rPr>
          <w:b w:val="0"/>
        </w:rPr>
        <w:t>upport of positioning in RRC_IDLE</w:t>
      </w:r>
    </w:p>
    <w:p w14:paraId="366ED03E" w14:textId="0664AE09" w:rsidR="00567418" w:rsidRPr="004C73DD" w:rsidRDefault="00567418" w:rsidP="00567418">
      <w:pPr>
        <w:pStyle w:val="3"/>
        <w:numPr>
          <w:ilvl w:val="0"/>
          <w:numId w:val="0"/>
        </w:numPr>
        <w:ind w:left="567" w:hanging="567"/>
        <w:rPr>
          <w:b w:val="0"/>
          <w:szCs w:val="20"/>
          <w:lang w:eastAsia="ko-KR"/>
        </w:rPr>
      </w:pPr>
      <w:r w:rsidRPr="004C73DD">
        <w:rPr>
          <w:b w:val="0"/>
        </w:rPr>
        <w:t>2.</w:t>
      </w:r>
      <w:r w:rsidR="000A7C30">
        <w:rPr>
          <w:b w:val="0"/>
        </w:rPr>
        <w:t>2</w:t>
      </w:r>
      <w:r w:rsidRPr="004C73DD">
        <w:rPr>
          <w:b w:val="0"/>
        </w:rPr>
        <w:t>.1</w:t>
      </w:r>
      <w:r w:rsidRPr="004C73DD">
        <w:rPr>
          <w:b w:val="0"/>
        </w:rPr>
        <w:tab/>
      </w:r>
      <w:r>
        <w:rPr>
          <w:b w:val="0"/>
        </w:rPr>
        <w:t>DL positioning</w:t>
      </w:r>
    </w:p>
    <w:p w14:paraId="06988696" w14:textId="70B823DC" w:rsidR="006763EB" w:rsidRPr="000C0308" w:rsidRDefault="00C04FD5" w:rsidP="00C258EC">
      <w:pPr>
        <w:spacing w:beforeLines="50" w:before="120" w:after="120" w:line="260" w:lineRule="exact"/>
        <w:jc w:val="both"/>
        <w:rPr>
          <w:rFonts w:ascii="Times New Roman" w:hAnsi="Times New Roman"/>
          <w:sz w:val="21"/>
          <w:szCs w:val="21"/>
        </w:rPr>
      </w:pPr>
      <w:r>
        <w:rPr>
          <w:rFonts w:ascii="Times New Roman" w:hAnsi="Times New Roman"/>
          <w:sz w:val="21"/>
          <w:szCs w:val="21"/>
        </w:rPr>
        <w:t>During</w:t>
      </w:r>
      <w:r w:rsidR="006763EB" w:rsidRPr="000C0308">
        <w:rPr>
          <w:rFonts w:ascii="Times New Roman" w:hAnsi="Times New Roman"/>
          <w:sz w:val="21"/>
          <w:szCs w:val="21"/>
        </w:rPr>
        <w:t xml:space="preserve"> Rel-17 SI, </w:t>
      </w:r>
      <w:r w:rsidR="00B63D78">
        <w:rPr>
          <w:rFonts w:ascii="Times New Roman" w:hAnsi="Times New Roman"/>
          <w:sz w:val="21"/>
          <w:szCs w:val="21"/>
        </w:rPr>
        <w:t>the DL positioning in RRC_IDLE was studied</w:t>
      </w:r>
      <w:r w:rsidR="00C97A74">
        <w:rPr>
          <w:rFonts w:ascii="Times New Roman" w:hAnsi="Times New Roman"/>
          <w:sz w:val="21"/>
          <w:szCs w:val="21"/>
        </w:rPr>
        <w:t>. RAN1 reached the consensus that the UE may perform PRS measurement in RRC_IDLE and feedback measurement report when UE enters RRC_CONNECTED</w:t>
      </w:r>
      <w:r w:rsidR="00C97A74" w:rsidRPr="000C0308">
        <w:rPr>
          <w:rFonts w:ascii="Times New Roman" w:hAnsi="Times New Roman"/>
          <w:sz w:val="21"/>
          <w:szCs w:val="21"/>
        </w:rPr>
        <w:t>.</w:t>
      </w:r>
      <w:r w:rsidR="00C97A74">
        <w:rPr>
          <w:rFonts w:ascii="Times New Roman" w:hAnsi="Times New Roman"/>
          <w:sz w:val="21"/>
          <w:szCs w:val="21"/>
        </w:rPr>
        <w:t xml:space="preserve"> </w:t>
      </w:r>
      <w:r w:rsidR="00DE0DEA">
        <w:rPr>
          <w:rFonts w:ascii="Times New Roman" w:hAnsi="Times New Roman"/>
          <w:sz w:val="21"/>
          <w:szCs w:val="21"/>
        </w:rPr>
        <w:t>T</w:t>
      </w:r>
      <w:r w:rsidR="00C2117F">
        <w:rPr>
          <w:rFonts w:ascii="Times New Roman" w:hAnsi="Times New Roman"/>
          <w:sz w:val="21"/>
          <w:szCs w:val="21"/>
        </w:rPr>
        <w:t>he solution was captured in the TR</w:t>
      </w:r>
      <w:r w:rsidR="00F520BD">
        <w:rPr>
          <w:rFonts w:ascii="Times New Roman" w:hAnsi="Times New Roman"/>
          <w:sz w:val="21"/>
          <w:szCs w:val="21"/>
        </w:rPr>
        <w:t xml:space="preserve"> 38.</w:t>
      </w:r>
      <w:r w:rsidR="000553B9">
        <w:rPr>
          <w:rFonts w:ascii="Times New Roman" w:hAnsi="Times New Roman"/>
          <w:sz w:val="21"/>
          <w:szCs w:val="21"/>
        </w:rPr>
        <w:t>8</w:t>
      </w:r>
      <w:r w:rsidR="00F520BD">
        <w:rPr>
          <w:rFonts w:ascii="Times New Roman" w:hAnsi="Times New Roman"/>
          <w:sz w:val="21"/>
          <w:szCs w:val="21"/>
        </w:rPr>
        <w:t>57</w:t>
      </w:r>
      <w:r w:rsidR="00C2117F">
        <w:rPr>
          <w:rFonts w:ascii="Times New Roman" w:hAnsi="Times New Roman"/>
          <w:sz w:val="21"/>
          <w:szCs w:val="21"/>
        </w:rPr>
        <w:t xml:space="preserve"> </w:t>
      </w:r>
      <w:r w:rsidR="00DE0DEA">
        <w:rPr>
          <w:rFonts w:ascii="Times New Roman" w:hAnsi="Times New Roman"/>
          <w:sz w:val="21"/>
          <w:szCs w:val="21"/>
        </w:rPr>
        <w:t>as follows:</w:t>
      </w:r>
    </w:p>
    <w:tbl>
      <w:tblPr>
        <w:tblStyle w:val="af5"/>
        <w:tblW w:w="0" w:type="auto"/>
        <w:tblLook w:val="04A0" w:firstRow="1" w:lastRow="0" w:firstColumn="1" w:lastColumn="0" w:noHBand="0" w:noVBand="1"/>
      </w:tblPr>
      <w:tblGrid>
        <w:gridCol w:w="9060"/>
      </w:tblGrid>
      <w:tr w:rsidR="006763EB" w14:paraId="7BEF0E86" w14:textId="77777777" w:rsidTr="006763EB">
        <w:tc>
          <w:tcPr>
            <w:tcW w:w="9060" w:type="dxa"/>
            <w:tcBorders>
              <w:top w:val="single" w:sz="4" w:space="0" w:color="auto"/>
              <w:left w:val="single" w:sz="4" w:space="0" w:color="auto"/>
              <w:bottom w:val="single" w:sz="4" w:space="0" w:color="auto"/>
              <w:right w:val="single" w:sz="4" w:space="0" w:color="auto"/>
            </w:tcBorders>
          </w:tcPr>
          <w:p w14:paraId="7E13591A" w14:textId="77777777" w:rsidR="00883E7D" w:rsidRPr="00883E7D" w:rsidRDefault="00883E7D" w:rsidP="00806900">
            <w:pPr>
              <w:keepNext/>
              <w:keepLines/>
              <w:spacing w:before="180" w:after="180"/>
              <w:outlineLvl w:val="1"/>
              <w:rPr>
                <w:rFonts w:ascii="Arial" w:eastAsia="宋体" w:hAnsi="Arial"/>
                <w:sz w:val="32"/>
                <w:szCs w:val="20"/>
                <w:lang w:val="en-GB"/>
              </w:rPr>
            </w:pPr>
            <w:bookmarkStart w:id="20" w:name="_Toc56686558"/>
            <w:bookmarkStart w:id="21" w:name="_Toc57112139"/>
            <w:bookmarkStart w:id="22" w:name="_Toc57112258"/>
            <w:bookmarkStart w:id="23" w:name="_Toc57112357"/>
            <w:bookmarkStart w:id="24" w:name="_Toc57112483"/>
            <w:bookmarkStart w:id="25" w:name="_Toc57112582"/>
            <w:bookmarkStart w:id="26" w:name="_Toc57117078"/>
            <w:bookmarkStart w:id="27" w:name="_Toc65687421"/>
            <w:bookmarkStart w:id="28" w:name="_Toc65702303"/>
            <w:r w:rsidRPr="00883E7D">
              <w:rPr>
                <w:rFonts w:ascii="Arial" w:eastAsia="宋体" w:hAnsi="Arial"/>
                <w:sz w:val="32"/>
                <w:szCs w:val="20"/>
                <w:lang w:val="en-GB"/>
              </w:rPr>
              <w:t>10.9</w:t>
            </w:r>
            <w:r w:rsidRPr="00883E7D">
              <w:rPr>
                <w:rFonts w:ascii="Arial" w:eastAsia="宋体" w:hAnsi="Arial"/>
                <w:sz w:val="32"/>
                <w:szCs w:val="20"/>
                <w:lang w:val="en-GB"/>
              </w:rPr>
              <w:tab/>
              <w:t>DL positioning measurement in RRC_IDLE state</w:t>
            </w:r>
            <w:bookmarkEnd w:id="20"/>
            <w:bookmarkEnd w:id="21"/>
            <w:bookmarkEnd w:id="22"/>
            <w:bookmarkEnd w:id="23"/>
            <w:bookmarkEnd w:id="24"/>
            <w:bookmarkEnd w:id="25"/>
            <w:bookmarkEnd w:id="26"/>
            <w:bookmarkEnd w:id="27"/>
            <w:bookmarkEnd w:id="28"/>
          </w:p>
          <w:p w14:paraId="474E3D58" w14:textId="77777777" w:rsidR="00883E7D" w:rsidRPr="00883E7D" w:rsidRDefault="00883E7D" w:rsidP="00883E7D">
            <w:pPr>
              <w:spacing w:after="180"/>
              <w:rPr>
                <w:rFonts w:ascii="Times New Roman" w:eastAsia="宋体" w:hAnsi="Times New Roman"/>
                <w:szCs w:val="20"/>
                <w:lang w:val="en-GB"/>
              </w:rPr>
            </w:pPr>
            <w:r w:rsidRPr="00883E7D">
              <w:rPr>
                <w:rFonts w:ascii="Times New Roman" w:eastAsia="宋体" w:hAnsi="Times New Roman"/>
                <w:szCs w:val="20"/>
                <w:lang w:val="en-GB"/>
              </w:rPr>
              <w:t>From a physical layer perspective, it is feasible for a UE to perform DL positioning measurement in RRC_IDLE state.</w:t>
            </w:r>
          </w:p>
          <w:p w14:paraId="1F943F66" w14:textId="77777777" w:rsidR="00883E7D" w:rsidRPr="00883E7D" w:rsidRDefault="00883E7D" w:rsidP="00883E7D">
            <w:pPr>
              <w:spacing w:after="180"/>
              <w:ind w:left="568" w:hanging="284"/>
              <w:rPr>
                <w:rFonts w:ascii="Times New Roman" w:eastAsia="宋体" w:hAnsi="Times New Roman"/>
                <w:szCs w:val="20"/>
                <w:lang w:val="en-GB"/>
              </w:rPr>
            </w:pPr>
            <w:r w:rsidRPr="00883E7D">
              <w:rPr>
                <w:rFonts w:ascii="Times New Roman" w:eastAsia="宋体" w:hAnsi="Times New Roman"/>
                <w:szCs w:val="20"/>
                <w:lang w:val="en-GB"/>
              </w:rPr>
              <w:t>-</w:t>
            </w:r>
            <w:r w:rsidRPr="00883E7D">
              <w:rPr>
                <w:rFonts w:ascii="Times New Roman" w:eastAsia="宋体" w:hAnsi="Times New Roman"/>
                <w:szCs w:val="20"/>
                <w:lang w:val="en-GB"/>
              </w:rPr>
              <w:tab/>
              <w:t>Note: This does not imply that measurements have to be reported in RRC_IDLE state.</w:t>
            </w:r>
          </w:p>
          <w:p w14:paraId="1550EB26" w14:textId="77777777" w:rsidR="00883E7D" w:rsidRPr="00883E7D" w:rsidRDefault="00883E7D" w:rsidP="00883E7D">
            <w:pPr>
              <w:spacing w:after="180"/>
              <w:rPr>
                <w:rFonts w:ascii="Times New Roman" w:eastAsia="宋体" w:hAnsi="Times New Roman"/>
                <w:szCs w:val="20"/>
                <w:lang w:val="en-GB"/>
              </w:rPr>
            </w:pPr>
            <w:r w:rsidRPr="00883E7D">
              <w:rPr>
                <w:rFonts w:ascii="Times New Roman" w:eastAsia="宋体" w:hAnsi="Times New Roman"/>
                <w:szCs w:val="20"/>
                <w:lang w:val="en-GB"/>
              </w:rPr>
              <w:t>The following procedures are considered as feasible for DL positioning methods in RRC_IDLE:</w:t>
            </w:r>
          </w:p>
          <w:p w14:paraId="5C59C208" w14:textId="77777777" w:rsidR="00883E7D" w:rsidRPr="00883E7D" w:rsidRDefault="00883E7D" w:rsidP="00883E7D">
            <w:pPr>
              <w:spacing w:after="180"/>
              <w:ind w:left="568" w:hanging="284"/>
              <w:rPr>
                <w:rFonts w:ascii="Times New Roman" w:eastAsia="宋体" w:hAnsi="Times New Roman"/>
                <w:szCs w:val="20"/>
                <w:lang w:val="en-GB"/>
              </w:rPr>
            </w:pPr>
            <w:r w:rsidRPr="00883E7D">
              <w:rPr>
                <w:rFonts w:ascii="Times New Roman" w:eastAsia="宋体" w:hAnsi="Times New Roman"/>
                <w:szCs w:val="20"/>
                <w:lang w:val="en-GB"/>
              </w:rPr>
              <w:t>-</w:t>
            </w:r>
            <w:r w:rsidRPr="00883E7D">
              <w:rPr>
                <w:rFonts w:ascii="Times New Roman" w:eastAsia="宋体" w:hAnsi="Times New Roman"/>
                <w:szCs w:val="20"/>
                <w:lang w:val="en-GB"/>
              </w:rPr>
              <w:tab/>
              <w:t>Reporting of DL-PRS measurement and/or location estimate performed in RRC_IDLE when the UE is in RRC_INACTIVE/RRC_CONNETED.</w:t>
            </w:r>
          </w:p>
          <w:p w14:paraId="7A7593B4" w14:textId="77777777" w:rsidR="00883E7D" w:rsidRPr="00883E7D" w:rsidRDefault="00883E7D" w:rsidP="004568CA">
            <w:pPr>
              <w:keepLines/>
              <w:spacing w:after="180"/>
              <w:rPr>
                <w:rFonts w:ascii="Times New Roman" w:eastAsia="宋体" w:hAnsi="Times New Roman"/>
                <w:szCs w:val="20"/>
                <w:lang w:val="en-GB"/>
              </w:rPr>
            </w:pPr>
            <w:r w:rsidRPr="00883E7D">
              <w:rPr>
                <w:rFonts w:ascii="Times New Roman" w:eastAsia="宋体" w:hAnsi="Times New Roman"/>
                <w:szCs w:val="20"/>
                <w:lang w:val="en-GB"/>
              </w:rPr>
              <w:t>NOTE:</w:t>
            </w:r>
            <w:r w:rsidRPr="00883E7D">
              <w:rPr>
                <w:rFonts w:ascii="Times New Roman" w:eastAsia="宋体" w:hAnsi="Times New Roman"/>
                <w:szCs w:val="20"/>
                <w:lang w:val="en-GB"/>
              </w:rPr>
              <w:tab/>
              <w:t>The following procedures are considered to have already been supported and can be reused for positioning in RRC_IDLE</w:t>
            </w:r>
          </w:p>
          <w:p w14:paraId="0BB068B0" w14:textId="77777777" w:rsidR="00883E7D" w:rsidRPr="00883E7D" w:rsidRDefault="00883E7D" w:rsidP="00883E7D">
            <w:pPr>
              <w:spacing w:after="180"/>
              <w:ind w:left="568" w:hanging="284"/>
              <w:rPr>
                <w:rFonts w:ascii="Times New Roman" w:eastAsia="宋体" w:hAnsi="Times New Roman"/>
                <w:szCs w:val="20"/>
                <w:lang w:val="en-GB"/>
              </w:rPr>
            </w:pPr>
            <w:r w:rsidRPr="00883E7D">
              <w:rPr>
                <w:rFonts w:ascii="Times New Roman" w:eastAsia="宋体" w:hAnsi="Times New Roman"/>
                <w:szCs w:val="20"/>
                <w:lang w:val="en-GB"/>
              </w:rPr>
              <w:t>-</w:t>
            </w:r>
            <w:r w:rsidRPr="00883E7D">
              <w:rPr>
                <w:rFonts w:ascii="Times New Roman" w:eastAsia="宋体" w:hAnsi="Times New Roman"/>
                <w:szCs w:val="20"/>
                <w:lang w:val="en-GB"/>
              </w:rPr>
              <w:tab/>
              <w:t>On-demand SI request in RRC_IDLE for assistance data delivery by broadcast in RRC_IDLE</w:t>
            </w:r>
          </w:p>
          <w:p w14:paraId="09ACEB01" w14:textId="77777777" w:rsidR="00883E7D" w:rsidRPr="00883E7D" w:rsidRDefault="00883E7D" w:rsidP="00883E7D">
            <w:pPr>
              <w:spacing w:after="180"/>
              <w:ind w:left="568" w:hanging="284"/>
              <w:rPr>
                <w:rFonts w:ascii="Times New Roman" w:eastAsia="宋体" w:hAnsi="Times New Roman"/>
                <w:szCs w:val="20"/>
                <w:lang w:val="en-GB"/>
              </w:rPr>
            </w:pPr>
            <w:r w:rsidRPr="00883E7D">
              <w:rPr>
                <w:rFonts w:ascii="Times New Roman" w:eastAsia="宋体" w:hAnsi="Times New Roman"/>
                <w:i/>
                <w:szCs w:val="20"/>
                <w:lang w:val="en-GB"/>
              </w:rPr>
              <w:t>-</w:t>
            </w:r>
            <w:r w:rsidRPr="00883E7D">
              <w:rPr>
                <w:rFonts w:ascii="Times New Roman" w:eastAsia="宋体" w:hAnsi="Times New Roman"/>
                <w:i/>
                <w:szCs w:val="20"/>
                <w:lang w:val="en-GB"/>
              </w:rPr>
              <w:tab/>
            </w:r>
            <w:proofErr w:type="spellStart"/>
            <w:r w:rsidRPr="00883E7D">
              <w:rPr>
                <w:rFonts w:ascii="Times New Roman" w:eastAsia="宋体" w:hAnsi="Times New Roman"/>
                <w:i/>
                <w:szCs w:val="20"/>
                <w:lang w:val="en-GB"/>
              </w:rPr>
              <w:t>ProvideAssistanceData</w:t>
            </w:r>
            <w:proofErr w:type="spellEnd"/>
            <w:r w:rsidRPr="00883E7D">
              <w:rPr>
                <w:rFonts w:ascii="Times New Roman" w:eastAsia="宋体" w:hAnsi="Times New Roman"/>
                <w:i/>
                <w:szCs w:val="20"/>
                <w:lang w:val="en-GB"/>
              </w:rPr>
              <w:t xml:space="preserve"> </w:t>
            </w:r>
            <w:r w:rsidRPr="00883E7D">
              <w:rPr>
                <w:rFonts w:ascii="Times New Roman" w:eastAsia="宋体" w:hAnsi="Times New Roman"/>
                <w:szCs w:val="20"/>
                <w:lang w:val="en-GB"/>
              </w:rPr>
              <w:t>can be sent in RRC_CONNECTED for DL-PRS configuration used in RRC_IDLE downlink positioning</w:t>
            </w:r>
          </w:p>
          <w:p w14:paraId="18547A93" w14:textId="2CBF8437" w:rsidR="006763EB" w:rsidRPr="00FB0BFA" w:rsidRDefault="00883E7D" w:rsidP="00FB0BFA">
            <w:pPr>
              <w:spacing w:after="180"/>
              <w:ind w:left="568" w:hanging="284"/>
              <w:rPr>
                <w:rFonts w:ascii="Times New Roman" w:eastAsia="宋体" w:hAnsi="Times New Roman"/>
                <w:szCs w:val="20"/>
                <w:lang w:val="en-GB"/>
              </w:rPr>
            </w:pPr>
            <w:r w:rsidRPr="00883E7D">
              <w:rPr>
                <w:rFonts w:ascii="Times New Roman" w:eastAsia="宋体" w:hAnsi="Times New Roman"/>
                <w:i/>
                <w:szCs w:val="20"/>
                <w:lang w:val="en-GB"/>
              </w:rPr>
              <w:t>-</w:t>
            </w:r>
            <w:r w:rsidRPr="00883E7D">
              <w:rPr>
                <w:rFonts w:ascii="Times New Roman" w:eastAsia="宋体" w:hAnsi="Times New Roman"/>
                <w:i/>
                <w:szCs w:val="20"/>
                <w:lang w:val="en-GB"/>
              </w:rPr>
              <w:tab/>
            </w:r>
            <w:proofErr w:type="spellStart"/>
            <w:r w:rsidRPr="00883E7D">
              <w:rPr>
                <w:rFonts w:ascii="Times New Roman" w:eastAsia="宋体" w:hAnsi="Times New Roman"/>
                <w:i/>
                <w:szCs w:val="20"/>
                <w:lang w:val="en-GB"/>
              </w:rPr>
              <w:t>RequestLocationInformation</w:t>
            </w:r>
            <w:proofErr w:type="spellEnd"/>
            <w:r w:rsidRPr="00883E7D">
              <w:rPr>
                <w:rFonts w:ascii="Times New Roman" w:eastAsia="宋体" w:hAnsi="Times New Roman"/>
                <w:szCs w:val="20"/>
                <w:lang w:val="en-GB"/>
              </w:rPr>
              <w:t xml:space="preserve"> can be sent in RRC_CONNECTED for DL-PRS measurement and/or location estimate performed in RRC_IDLE</w:t>
            </w:r>
          </w:p>
        </w:tc>
      </w:tr>
    </w:tbl>
    <w:p w14:paraId="44435CE9" w14:textId="45C677F3" w:rsidR="006A5A6E" w:rsidRDefault="006A5A6E" w:rsidP="00C95BAD">
      <w:pPr>
        <w:spacing w:beforeLines="50" w:before="120" w:after="120" w:line="260" w:lineRule="exact"/>
        <w:jc w:val="both"/>
        <w:rPr>
          <w:rFonts w:ascii="Times New Roman" w:hAnsi="Times New Roman"/>
          <w:sz w:val="21"/>
          <w:szCs w:val="21"/>
        </w:rPr>
      </w:pPr>
      <w:r w:rsidRPr="00090895">
        <w:rPr>
          <w:rFonts w:ascii="Times New Roman" w:hAnsi="Times New Roman"/>
          <w:sz w:val="21"/>
          <w:szCs w:val="21"/>
        </w:rPr>
        <w:t xml:space="preserve">However, for some reason, </w:t>
      </w:r>
      <w:r>
        <w:rPr>
          <w:rFonts w:ascii="Times New Roman" w:hAnsi="Times New Roman"/>
          <w:sz w:val="21"/>
          <w:szCs w:val="21"/>
        </w:rPr>
        <w:t xml:space="preserve">the procedure was not specified during the </w:t>
      </w:r>
      <w:r w:rsidRPr="00090895">
        <w:rPr>
          <w:rFonts w:ascii="Times New Roman" w:hAnsi="Times New Roman"/>
          <w:sz w:val="21"/>
          <w:szCs w:val="21"/>
        </w:rPr>
        <w:t>normative</w:t>
      </w:r>
      <w:r>
        <w:rPr>
          <w:rFonts w:ascii="Times New Roman" w:hAnsi="Times New Roman"/>
          <w:sz w:val="21"/>
          <w:szCs w:val="21"/>
        </w:rPr>
        <w:t xml:space="preserve"> phase in</w:t>
      </w:r>
      <w:r w:rsidRPr="00090895">
        <w:rPr>
          <w:rFonts w:ascii="Times New Roman" w:hAnsi="Times New Roman"/>
          <w:sz w:val="21"/>
          <w:szCs w:val="21"/>
        </w:rPr>
        <w:t xml:space="preserve"> Rel-17. </w:t>
      </w:r>
      <w:r>
        <w:rPr>
          <w:rFonts w:ascii="Times New Roman" w:hAnsi="Times New Roman"/>
          <w:sz w:val="21"/>
          <w:szCs w:val="21"/>
        </w:rPr>
        <w:t>F</w:t>
      </w:r>
      <w:r w:rsidRPr="00090895">
        <w:rPr>
          <w:rFonts w:ascii="Times New Roman" w:hAnsi="Times New Roman"/>
          <w:sz w:val="21"/>
          <w:szCs w:val="21"/>
        </w:rPr>
        <w:t>rom our point of view,</w:t>
      </w:r>
      <w:r>
        <w:rPr>
          <w:rFonts w:ascii="Times New Roman" w:hAnsi="Times New Roman"/>
          <w:sz w:val="21"/>
          <w:szCs w:val="21"/>
        </w:rPr>
        <w:t xml:space="preserve"> it</w:t>
      </w:r>
      <w:r w:rsidRPr="00090895">
        <w:rPr>
          <w:rFonts w:ascii="Times New Roman" w:hAnsi="Times New Roman"/>
          <w:sz w:val="21"/>
          <w:szCs w:val="21"/>
        </w:rPr>
        <w:t xml:space="preserve"> </w:t>
      </w:r>
      <w:r w:rsidR="00A57AD5">
        <w:rPr>
          <w:rFonts w:ascii="Times New Roman" w:hAnsi="Times New Roman"/>
          <w:sz w:val="21"/>
          <w:szCs w:val="21"/>
        </w:rPr>
        <w:t>can</w:t>
      </w:r>
      <w:r w:rsidRPr="00090895">
        <w:rPr>
          <w:rFonts w:ascii="Times New Roman" w:hAnsi="Times New Roman"/>
          <w:sz w:val="21"/>
          <w:szCs w:val="21"/>
        </w:rPr>
        <w:t xml:space="preserve"> be </w:t>
      </w:r>
      <w:r>
        <w:rPr>
          <w:rFonts w:ascii="Times New Roman" w:hAnsi="Times New Roman"/>
          <w:sz w:val="21"/>
          <w:szCs w:val="21"/>
        </w:rPr>
        <w:t xml:space="preserve">revisited and </w:t>
      </w:r>
      <w:r w:rsidRPr="00090895">
        <w:rPr>
          <w:rFonts w:ascii="Times New Roman" w:hAnsi="Times New Roman"/>
          <w:sz w:val="21"/>
          <w:szCs w:val="21"/>
        </w:rPr>
        <w:t>supported in Rel-18.</w:t>
      </w:r>
    </w:p>
    <w:p w14:paraId="0F4C17A4" w14:textId="3E790862" w:rsidR="00C04FD5" w:rsidRDefault="009F1983" w:rsidP="00C95BAD">
      <w:pPr>
        <w:spacing w:beforeLines="50" w:before="120" w:after="120" w:line="260" w:lineRule="exact"/>
        <w:jc w:val="both"/>
        <w:rPr>
          <w:rFonts w:ascii="Times New Roman" w:hAnsi="Times New Roman"/>
          <w:sz w:val="21"/>
          <w:szCs w:val="21"/>
        </w:rPr>
      </w:pPr>
      <w:r>
        <w:rPr>
          <w:rFonts w:ascii="Times New Roman" w:hAnsi="Times New Roman"/>
          <w:sz w:val="21"/>
          <w:szCs w:val="21"/>
        </w:rPr>
        <w:t>As to the measurement report in RRC_IDLE, t</w:t>
      </w:r>
      <w:r w:rsidR="00E673FC">
        <w:rPr>
          <w:rFonts w:ascii="Times New Roman" w:hAnsi="Times New Roman"/>
          <w:sz w:val="21"/>
          <w:szCs w:val="21"/>
        </w:rPr>
        <w:t>he</w:t>
      </w:r>
      <w:r w:rsidR="00C04FD5">
        <w:rPr>
          <w:rFonts w:ascii="Times New Roman" w:hAnsi="Times New Roman"/>
          <w:sz w:val="21"/>
          <w:szCs w:val="21"/>
        </w:rPr>
        <w:t xml:space="preserve"> small data transmission in RRC_IDLE is not in the scope of Rel-18 SDT</w:t>
      </w:r>
      <w:r w:rsidR="00CB34FF">
        <w:rPr>
          <w:rFonts w:ascii="Times New Roman" w:hAnsi="Times New Roman"/>
          <w:sz w:val="21"/>
          <w:szCs w:val="21"/>
        </w:rPr>
        <w:t xml:space="preserve">. </w:t>
      </w:r>
      <w:r w:rsidR="005A236E">
        <w:rPr>
          <w:rFonts w:ascii="Times New Roman" w:hAnsi="Times New Roman"/>
          <w:sz w:val="21"/>
          <w:szCs w:val="21"/>
        </w:rPr>
        <w:t>Considering the limited time</w:t>
      </w:r>
      <w:r w:rsidR="00CB3DFA">
        <w:rPr>
          <w:rFonts w:ascii="Times New Roman" w:hAnsi="Times New Roman"/>
          <w:sz w:val="21"/>
          <w:szCs w:val="21"/>
        </w:rPr>
        <w:t xml:space="preserve"> and workload</w:t>
      </w:r>
      <w:r w:rsidR="005A236E">
        <w:rPr>
          <w:rFonts w:ascii="Times New Roman" w:hAnsi="Times New Roman"/>
          <w:sz w:val="21"/>
          <w:szCs w:val="21"/>
        </w:rPr>
        <w:t>, the measurement report in RRC_IDLE can be set with a low priority.</w:t>
      </w:r>
    </w:p>
    <w:p w14:paraId="331EDB82" w14:textId="7EFFFBAB" w:rsidR="006763EB" w:rsidRPr="00EB2759" w:rsidRDefault="009E50EF" w:rsidP="009E50EF">
      <w:pPr>
        <w:spacing w:after="120" w:line="260" w:lineRule="exact"/>
        <w:jc w:val="both"/>
        <w:rPr>
          <w:rFonts w:ascii="Arial" w:hAnsi="Arial" w:cs="Arial"/>
          <w:b/>
          <w:szCs w:val="22"/>
          <w:lang w:eastAsia="zh-CN"/>
        </w:rPr>
      </w:pPr>
      <w:r w:rsidRPr="00EB2759">
        <w:rPr>
          <w:rFonts w:ascii="Arial" w:hAnsi="Arial" w:cs="Arial"/>
          <w:b/>
          <w:szCs w:val="22"/>
          <w:lang w:eastAsia="zh-CN"/>
        </w:rPr>
        <w:t xml:space="preserve">Proposal 7: </w:t>
      </w:r>
      <w:r w:rsidR="001256ED" w:rsidRPr="00EB2759">
        <w:rPr>
          <w:rFonts w:ascii="Arial" w:hAnsi="Arial" w:cs="Arial"/>
          <w:b/>
          <w:szCs w:val="22"/>
          <w:lang w:eastAsia="zh-CN"/>
        </w:rPr>
        <w:t xml:space="preserve">Support </w:t>
      </w:r>
      <w:r w:rsidR="00471950" w:rsidRPr="00EB2759">
        <w:rPr>
          <w:rFonts w:ascii="Arial" w:hAnsi="Arial" w:cs="Arial"/>
          <w:b/>
          <w:szCs w:val="22"/>
          <w:lang w:eastAsia="zh-CN"/>
        </w:rPr>
        <w:t>UE</w:t>
      </w:r>
      <w:r w:rsidR="001256ED" w:rsidRPr="00EB2759">
        <w:rPr>
          <w:rFonts w:ascii="Arial" w:hAnsi="Arial" w:cs="Arial"/>
          <w:b/>
          <w:szCs w:val="22"/>
          <w:lang w:eastAsia="zh-CN"/>
        </w:rPr>
        <w:t xml:space="preserve"> to</w:t>
      </w:r>
      <w:r w:rsidR="00471950" w:rsidRPr="00EB2759">
        <w:rPr>
          <w:rFonts w:ascii="Arial" w:hAnsi="Arial" w:cs="Arial"/>
          <w:b/>
          <w:szCs w:val="22"/>
          <w:lang w:eastAsia="zh-CN"/>
        </w:rPr>
        <w:t xml:space="preserve"> perform DL positioning measurement in RRC_IDLE</w:t>
      </w:r>
      <w:r w:rsidR="00C34063" w:rsidRPr="00EB2759">
        <w:rPr>
          <w:rFonts w:ascii="Arial" w:hAnsi="Arial" w:cs="Arial"/>
          <w:b/>
          <w:szCs w:val="22"/>
          <w:lang w:eastAsia="zh-CN"/>
        </w:rPr>
        <w:t xml:space="preserve"> and feedback measurement report after entering RRC_CONNECTED.</w:t>
      </w:r>
    </w:p>
    <w:p w14:paraId="329C7365" w14:textId="7080A7AC" w:rsidR="000A7C30" w:rsidRDefault="000A7C30" w:rsidP="000A7C30">
      <w:pPr>
        <w:pStyle w:val="3"/>
        <w:numPr>
          <w:ilvl w:val="0"/>
          <w:numId w:val="0"/>
        </w:numPr>
        <w:ind w:left="567" w:hanging="567"/>
        <w:rPr>
          <w:b w:val="0"/>
        </w:rPr>
      </w:pPr>
      <w:r w:rsidRPr="004C73DD">
        <w:rPr>
          <w:b w:val="0"/>
        </w:rPr>
        <w:lastRenderedPageBreak/>
        <w:t>2.</w:t>
      </w:r>
      <w:r>
        <w:rPr>
          <w:b w:val="0"/>
        </w:rPr>
        <w:t>2</w:t>
      </w:r>
      <w:r w:rsidRPr="004C73DD">
        <w:rPr>
          <w:b w:val="0"/>
        </w:rPr>
        <w:t>.</w:t>
      </w:r>
      <w:r>
        <w:rPr>
          <w:b w:val="0"/>
        </w:rPr>
        <w:t>2</w:t>
      </w:r>
      <w:r w:rsidRPr="004C73DD">
        <w:rPr>
          <w:b w:val="0"/>
        </w:rPr>
        <w:tab/>
      </w:r>
      <w:r>
        <w:rPr>
          <w:b w:val="0"/>
        </w:rPr>
        <w:t>UL positioning</w:t>
      </w:r>
    </w:p>
    <w:p w14:paraId="1BD3CB98" w14:textId="59FAB1DD" w:rsidR="001B4C12" w:rsidRDefault="00CB75FF" w:rsidP="00CB75FF">
      <w:pPr>
        <w:spacing w:beforeLines="50" w:before="120" w:after="120" w:line="260" w:lineRule="exact"/>
        <w:jc w:val="both"/>
        <w:rPr>
          <w:rFonts w:ascii="Times New Roman" w:eastAsiaTheme="minorEastAsia" w:hAnsi="Times New Roman"/>
          <w:sz w:val="21"/>
          <w:szCs w:val="21"/>
          <w:lang w:eastAsia="zh-CN"/>
        </w:rPr>
      </w:pPr>
      <w:r w:rsidRPr="00BF5F99">
        <w:rPr>
          <w:rFonts w:ascii="Times New Roman" w:hAnsi="Times New Roman"/>
          <w:sz w:val="21"/>
          <w:szCs w:val="21"/>
        </w:rPr>
        <w:t>F</w:t>
      </w:r>
      <w:r w:rsidR="002A17A0" w:rsidRPr="00BF5F99">
        <w:rPr>
          <w:rFonts w:ascii="Times New Roman" w:hAnsi="Times New Roman"/>
          <w:sz w:val="21"/>
          <w:szCs w:val="21"/>
        </w:rPr>
        <w:t xml:space="preserve">or UL positioning </w:t>
      </w:r>
      <w:r w:rsidR="00443601">
        <w:rPr>
          <w:rFonts w:ascii="Times New Roman" w:hAnsi="Times New Roman"/>
          <w:sz w:val="21"/>
          <w:szCs w:val="21"/>
        </w:rPr>
        <w:t>in</w:t>
      </w:r>
      <w:r w:rsidR="002A17A0" w:rsidRPr="00BF5F99">
        <w:rPr>
          <w:rFonts w:ascii="Times New Roman" w:hAnsi="Times New Roman"/>
          <w:sz w:val="21"/>
          <w:szCs w:val="21"/>
        </w:rPr>
        <w:t xml:space="preserve"> RRC_I</w:t>
      </w:r>
      <w:r w:rsidR="00443601">
        <w:rPr>
          <w:rFonts w:ascii="Times New Roman" w:hAnsi="Times New Roman"/>
          <w:sz w:val="21"/>
          <w:szCs w:val="21"/>
        </w:rPr>
        <w:t>DLE</w:t>
      </w:r>
      <w:r w:rsidR="002A17A0" w:rsidRPr="00BF5F99">
        <w:rPr>
          <w:rFonts w:ascii="Times New Roman" w:hAnsi="Times New Roman"/>
          <w:sz w:val="21"/>
          <w:szCs w:val="21"/>
        </w:rPr>
        <w:t>,</w:t>
      </w:r>
      <w:r w:rsidR="00F10988">
        <w:rPr>
          <w:rFonts w:ascii="Times New Roman" w:hAnsi="Times New Roman"/>
          <w:sz w:val="21"/>
          <w:szCs w:val="21"/>
        </w:rPr>
        <w:t xml:space="preserve"> two </w:t>
      </w:r>
      <w:r w:rsidR="00C8350B">
        <w:rPr>
          <w:rFonts w:ascii="Times New Roman" w:hAnsi="Times New Roman"/>
          <w:sz w:val="21"/>
          <w:szCs w:val="21"/>
        </w:rPr>
        <w:t xml:space="preserve">alternative </w:t>
      </w:r>
      <w:r w:rsidR="00F10988">
        <w:rPr>
          <w:rFonts w:ascii="Times New Roman" w:hAnsi="Times New Roman"/>
          <w:sz w:val="21"/>
          <w:szCs w:val="21"/>
        </w:rPr>
        <w:t xml:space="preserve">reference signals can be considered, </w:t>
      </w:r>
      <w:r w:rsidR="00F10988" w:rsidRPr="00BF5F99">
        <w:rPr>
          <w:rFonts w:ascii="Times New Roman" w:eastAsiaTheme="minorEastAsia" w:hAnsi="Times New Roman"/>
          <w:sz w:val="21"/>
          <w:szCs w:val="21"/>
          <w:lang w:eastAsia="zh-CN"/>
        </w:rPr>
        <w:t>i</w:t>
      </w:r>
      <w:r w:rsidR="001B4C12">
        <w:rPr>
          <w:rFonts w:ascii="Times New Roman" w:eastAsiaTheme="minorEastAsia" w:hAnsi="Times New Roman"/>
          <w:sz w:val="21"/>
          <w:szCs w:val="21"/>
          <w:lang w:eastAsia="zh-CN"/>
        </w:rPr>
        <w:t>.e.,</w:t>
      </w:r>
      <w:r w:rsidR="00F10988" w:rsidRPr="00BF5F99">
        <w:rPr>
          <w:rFonts w:ascii="Times New Roman" w:eastAsiaTheme="minorEastAsia" w:hAnsi="Times New Roman"/>
          <w:sz w:val="21"/>
          <w:szCs w:val="21"/>
          <w:lang w:eastAsia="zh-CN"/>
        </w:rPr>
        <w:t xml:space="preserve"> SRS and PRACH.</w:t>
      </w:r>
      <w:r w:rsidR="001B4C12">
        <w:rPr>
          <w:rFonts w:ascii="Times New Roman" w:eastAsiaTheme="minorEastAsia" w:hAnsi="Times New Roman"/>
          <w:sz w:val="21"/>
          <w:szCs w:val="21"/>
          <w:lang w:eastAsia="zh-CN"/>
        </w:rPr>
        <w:t xml:space="preserve"> If RAN1 reaches the consensus on the benefits of UL positioning </w:t>
      </w:r>
      <w:r w:rsidR="001B4C12">
        <w:rPr>
          <w:rFonts w:ascii="Times New Roman" w:eastAsiaTheme="minorEastAsia" w:hAnsi="Times New Roman" w:hint="eastAsia"/>
          <w:sz w:val="21"/>
          <w:szCs w:val="21"/>
          <w:lang w:eastAsia="zh-CN"/>
        </w:rPr>
        <w:t>in</w:t>
      </w:r>
      <w:r w:rsidR="001B4C12">
        <w:rPr>
          <w:rFonts w:ascii="Times New Roman" w:eastAsiaTheme="minorEastAsia" w:hAnsi="Times New Roman"/>
          <w:sz w:val="21"/>
          <w:szCs w:val="21"/>
          <w:lang w:eastAsia="zh-CN"/>
        </w:rPr>
        <w:t xml:space="preserve"> RRC_IDLE, the solutions can be further discussed, including:</w:t>
      </w:r>
    </w:p>
    <w:p w14:paraId="128CFFC6" w14:textId="5C3FCB17" w:rsidR="00D464FD" w:rsidRDefault="00446885" w:rsidP="00D464FD">
      <w:pPr>
        <w:pStyle w:val="af6"/>
        <w:numPr>
          <w:ilvl w:val="0"/>
          <w:numId w:val="8"/>
        </w:numPr>
        <w:spacing w:afterLines="50" w:after="120" w:line="260" w:lineRule="exact"/>
        <w:ind w:firstLineChars="0"/>
        <w:rPr>
          <w:rFonts w:ascii="Times New Roman" w:eastAsiaTheme="minorEastAsia" w:hAnsi="Times New Roman"/>
          <w:szCs w:val="21"/>
        </w:rPr>
      </w:pPr>
      <w:r>
        <w:rPr>
          <w:rFonts w:ascii="Times New Roman" w:eastAsiaTheme="minorEastAsia" w:hAnsi="Times New Roman"/>
          <w:szCs w:val="21"/>
        </w:rPr>
        <w:t xml:space="preserve">Reference signal selection, </w:t>
      </w:r>
      <w:r w:rsidR="00F751E0">
        <w:rPr>
          <w:rFonts w:ascii="Times New Roman" w:eastAsiaTheme="minorEastAsia" w:hAnsi="Times New Roman"/>
          <w:szCs w:val="21"/>
        </w:rPr>
        <w:t xml:space="preserve">e.g., </w:t>
      </w:r>
      <w:r>
        <w:rPr>
          <w:rFonts w:ascii="Times New Roman" w:eastAsiaTheme="minorEastAsia" w:hAnsi="Times New Roman"/>
          <w:szCs w:val="21"/>
        </w:rPr>
        <w:t>SRS or PRACH</w:t>
      </w:r>
    </w:p>
    <w:p w14:paraId="09C3A3D1" w14:textId="0CFA5DC1" w:rsidR="009C15B1" w:rsidRDefault="009C15B1" w:rsidP="00D464FD">
      <w:pPr>
        <w:pStyle w:val="af6"/>
        <w:numPr>
          <w:ilvl w:val="0"/>
          <w:numId w:val="8"/>
        </w:numPr>
        <w:spacing w:afterLines="50" w:after="120" w:line="260" w:lineRule="exact"/>
        <w:ind w:firstLineChars="0"/>
        <w:rPr>
          <w:rFonts w:ascii="Times New Roman" w:eastAsiaTheme="minorEastAsia" w:hAnsi="Times New Roman"/>
          <w:szCs w:val="21"/>
        </w:rPr>
      </w:pPr>
      <w:r>
        <w:rPr>
          <w:rFonts w:ascii="Times New Roman" w:eastAsiaTheme="minorEastAsia" w:hAnsi="Times New Roman"/>
          <w:szCs w:val="21"/>
        </w:rPr>
        <w:t>Reference signal configuration in RRC_IDLE</w:t>
      </w:r>
    </w:p>
    <w:p w14:paraId="449D4753" w14:textId="4FD42C95" w:rsidR="00363427" w:rsidRPr="00DD414B" w:rsidRDefault="009C15B1" w:rsidP="00D464FD">
      <w:pPr>
        <w:pStyle w:val="af6"/>
        <w:numPr>
          <w:ilvl w:val="0"/>
          <w:numId w:val="8"/>
        </w:numPr>
        <w:spacing w:afterLines="50" w:after="120" w:line="260" w:lineRule="exact"/>
        <w:ind w:firstLineChars="0"/>
        <w:rPr>
          <w:rFonts w:ascii="Times New Roman" w:eastAsiaTheme="minorEastAsia" w:hAnsi="Times New Roman"/>
          <w:szCs w:val="21"/>
        </w:rPr>
      </w:pPr>
      <w:r>
        <w:rPr>
          <w:rFonts w:ascii="Times New Roman" w:eastAsiaTheme="minorEastAsia" w:hAnsi="Times New Roman" w:hint="eastAsia"/>
          <w:szCs w:val="21"/>
        </w:rPr>
        <w:t>If</w:t>
      </w:r>
      <w:r>
        <w:rPr>
          <w:rFonts w:ascii="Times New Roman" w:eastAsiaTheme="minorEastAsia" w:hAnsi="Times New Roman"/>
          <w:szCs w:val="21"/>
        </w:rPr>
        <w:t xml:space="preserve"> SRS is selected, study how</w:t>
      </w:r>
      <w:r w:rsidR="005A6ABB">
        <w:rPr>
          <w:rFonts w:ascii="Times New Roman" w:eastAsiaTheme="minorEastAsia" w:hAnsi="Times New Roman"/>
          <w:szCs w:val="21"/>
        </w:rPr>
        <w:t xml:space="preserve"> to maintain the UL sync in RRC_IDLE</w:t>
      </w:r>
      <w:r w:rsidR="000A514D">
        <w:rPr>
          <w:rFonts w:ascii="Times New Roman" w:eastAsiaTheme="minorEastAsia" w:hAnsi="Times New Roman"/>
          <w:szCs w:val="21"/>
        </w:rPr>
        <w:t>.</w:t>
      </w:r>
    </w:p>
    <w:p w14:paraId="49A5DA5B" w14:textId="3D4BC09E" w:rsidR="009D32EF" w:rsidRPr="00EB2759" w:rsidRDefault="00E87D6E" w:rsidP="0024565E">
      <w:pPr>
        <w:tabs>
          <w:tab w:val="num" w:pos="1440"/>
        </w:tabs>
        <w:spacing w:line="260" w:lineRule="exact"/>
        <w:jc w:val="both"/>
        <w:rPr>
          <w:rFonts w:ascii="Arial" w:hAnsi="Arial" w:cs="Arial"/>
          <w:b/>
          <w:szCs w:val="22"/>
          <w:lang w:eastAsia="zh-CN"/>
        </w:rPr>
      </w:pPr>
      <w:r w:rsidRPr="00EB2759">
        <w:rPr>
          <w:rFonts w:ascii="Arial" w:hAnsi="Arial" w:cs="Arial"/>
          <w:b/>
          <w:szCs w:val="22"/>
          <w:lang w:eastAsia="zh-CN"/>
        </w:rPr>
        <w:t>Proposal</w:t>
      </w:r>
      <w:r w:rsidR="009E430C" w:rsidRPr="00EB2759">
        <w:rPr>
          <w:rFonts w:ascii="Arial" w:hAnsi="Arial" w:cs="Arial"/>
          <w:b/>
          <w:szCs w:val="22"/>
          <w:lang w:eastAsia="zh-CN"/>
        </w:rPr>
        <w:t xml:space="preserve"> </w:t>
      </w:r>
      <w:r w:rsidR="00A07F46" w:rsidRPr="00EB2759">
        <w:rPr>
          <w:rFonts w:ascii="Arial" w:hAnsi="Arial" w:cs="Arial"/>
          <w:b/>
          <w:szCs w:val="22"/>
          <w:lang w:eastAsia="zh-CN"/>
        </w:rPr>
        <w:t>8</w:t>
      </w:r>
      <w:r w:rsidRPr="00EB2759">
        <w:rPr>
          <w:rFonts w:ascii="Arial" w:hAnsi="Arial" w:cs="Arial"/>
          <w:b/>
          <w:szCs w:val="22"/>
          <w:lang w:eastAsia="zh-CN"/>
        </w:rPr>
        <w:t xml:space="preserve">: If consensus on </w:t>
      </w:r>
      <w:r w:rsidR="00055323" w:rsidRPr="00EB2759">
        <w:rPr>
          <w:rFonts w:ascii="Arial" w:hAnsi="Arial" w:cs="Arial"/>
          <w:b/>
          <w:szCs w:val="22"/>
          <w:lang w:eastAsia="zh-CN"/>
        </w:rPr>
        <w:t xml:space="preserve">the </w:t>
      </w:r>
      <w:r w:rsidRPr="00EB2759">
        <w:rPr>
          <w:rFonts w:ascii="Arial" w:hAnsi="Arial" w:cs="Arial"/>
          <w:b/>
          <w:szCs w:val="22"/>
          <w:lang w:eastAsia="zh-CN"/>
        </w:rPr>
        <w:t xml:space="preserve">benefits of UL positioning in RRC_IDLE </w:t>
      </w:r>
      <w:r w:rsidR="00D03D9F" w:rsidRPr="00EB2759">
        <w:rPr>
          <w:rFonts w:ascii="Arial" w:hAnsi="Arial" w:cs="Arial"/>
          <w:b/>
          <w:szCs w:val="22"/>
          <w:lang w:eastAsia="zh-CN"/>
        </w:rPr>
        <w:t>is</w:t>
      </w:r>
      <w:r w:rsidRPr="00EB2759">
        <w:rPr>
          <w:rFonts w:ascii="Arial" w:hAnsi="Arial" w:cs="Arial"/>
          <w:b/>
          <w:szCs w:val="22"/>
          <w:lang w:eastAsia="zh-CN"/>
        </w:rPr>
        <w:t xml:space="preserve"> reached,</w:t>
      </w:r>
      <w:r w:rsidR="00FB4D30" w:rsidRPr="00EB2759">
        <w:rPr>
          <w:rFonts w:ascii="Arial" w:hAnsi="Arial" w:cs="Arial"/>
          <w:b/>
          <w:szCs w:val="22"/>
          <w:lang w:eastAsia="zh-CN"/>
        </w:rPr>
        <w:t xml:space="preserve"> the following issues shall be addressed</w:t>
      </w:r>
      <w:r w:rsidR="00A07F46" w:rsidRPr="00EB2759">
        <w:rPr>
          <w:rFonts w:ascii="Arial" w:hAnsi="Arial" w:cs="Arial"/>
          <w:b/>
          <w:szCs w:val="22"/>
          <w:lang w:eastAsia="zh-CN"/>
        </w:rPr>
        <w:t>, including:</w:t>
      </w:r>
    </w:p>
    <w:p w14:paraId="368125E2" w14:textId="36523E7E" w:rsidR="0029339A" w:rsidRPr="00EB2759" w:rsidRDefault="0029339A" w:rsidP="0029339A">
      <w:pPr>
        <w:pStyle w:val="aa"/>
        <w:numPr>
          <w:ilvl w:val="0"/>
          <w:numId w:val="13"/>
        </w:numPr>
        <w:spacing w:after="0" w:line="260" w:lineRule="exact"/>
        <w:ind w:left="528"/>
        <w:rPr>
          <w:rFonts w:ascii="Arial" w:eastAsiaTheme="minorEastAsia" w:hAnsi="Arial" w:cs="Arial"/>
          <w:b/>
          <w:lang w:eastAsia="zh-CN"/>
        </w:rPr>
      </w:pPr>
      <w:r w:rsidRPr="00EB2759">
        <w:rPr>
          <w:rFonts w:ascii="Arial" w:eastAsiaTheme="minorEastAsia" w:hAnsi="Arial" w:cs="Arial"/>
          <w:b/>
          <w:lang w:eastAsia="zh-CN"/>
        </w:rPr>
        <w:t xml:space="preserve">Reference signal selection, </w:t>
      </w:r>
      <w:r w:rsidR="00F751E0" w:rsidRPr="00EB2759">
        <w:rPr>
          <w:rFonts w:ascii="Arial" w:eastAsiaTheme="minorEastAsia" w:hAnsi="Arial" w:cs="Arial"/>
          <w:b/>
          <w:lang w:eastAsia="zh-CN"/>
        </w:rPr>
        <w:t xml:space="preserve">e.g., </w:t>
      </w:r>
      <w:r w:rsidRPr="00EB2759">
        <w:rPr>
          <w:rFonts w:ascii="Arial" w:eastAsiaTheme="minorEastAsia" w:hAnsi="Arial" w:cs="Arial"/>
          <w:b/>
          <w:lang w:eastAsia="zh-CN"/>
        </w:rPr>
        <w:t>SRS or PRACH</w:t>
      </w:r>
    </w:p>
    <w:p w14:paraId="139732E9" w14:textId="2227EF88" w:rsidR="0029339A" w:rsidRPr="00EB2759" w:rsidRDefault="007C6FE6" w:rsidP="0029339A">
      <w:pPr>
        <w:pStyle w:val="aa"/>
        <w:numPr>
          <w:ilvl w:val="0"/>
          <w:numId w:val="13"/>
        </w:numPr>
        <w:spacing w:after="0" w:line="260" w:lineRule="exact"/>
        <w:ind w:left="528"/>
        <w:rPr>
          <w:rFonts w:ascii="Arial" w:eastAsiaTheme="minorEastAsia" w:hAnsi="Arial" w:cs="Arial"/>
          <w:b/>
          <w:lang w:eastAsia="zh-CN"/>
        </w:rPr>
      </w:pPr>
      <w:r w:rsidRPr="00EB2759">
        <w:rPr>
          <w:rFonts w:ascii="Arial" w:eastAsiaTheme="minorEastAsia" w:hAnsi="Arial" w:cs="Arial"/>
          <w:b/>
          <w:lang w:eastAsia="zh-CN"/>
        </w:rPr>
        <w:t>C</w:t>
      </w:r>
      <w:r w:rsidR="0029339A" w:rsidRPr="00EB2759">
        <w:rPr>
          <w:rFonts w:ascii="Arial" w:eastAsiaTheme="minorEastAsia" w:hAnsi="Arial" w:cs="Arial"/>
          <w:b/>
          <w:lang w:eastAsia="zh-CN"/>
        </w:rPr>
        <w:t xml:space="preserve">onfiguration </w:t>
      </w:r>
      <w:r w:rsidRPr="00EB2759">
        <w:rPr>
          <w:rFonts w:ascii="Arial" w:eastAsiaTheme="minorEastAsia" w:hAnsi="Arial" w:cs="Arial"/>
          <w:b/>
          <w:lang w:eastAsia="zh-CN"/>
        </w:rPr>
        <w:t xml:space="preserve">for positioning </w:t>
      </w:r>
      <w:r w:rsidR="0029339A" w:rsidRPr="00EB2759">
        <w:rPr>
          <w:rFonts w:ascii="Arial" w:eastAsiaTheme="minorEastAsia" w:hAnsi="Arial" w:cs="Arial"/>
          <w:b/>
          <w:lang w:eastAsia="zh-CN"/>
        </w:rPr>
        <w:t>in RRC_IDLE</w:t>
      </w:r>
    </w:p>
    <w:p w14:paraId="2A88C606" w14:textId="77777777" w:rsidR="0029339A" w:rsidRPr="00EB2759" w:rsidRDefault="0029339A" w:rsidP="0029339A">
      <w:pPr>
        <w:pStyle w:val="aa"/>
        <w:numPr>
          <w:ilvl w:val="0"/>
          <w:numId w:val="13"/>
        </w:numPr>
        <w:spacing w:after="0" w:line="260" w:lineRule="exact"/>
        <w:ind w:left="528"/>
        <w:rPr>
          <w:rFonts w:ascii="Arial" w:eastAsiaTheme="minorEastAsia" w:hAnsi="Arial" w:cs="Arial"/>
          <w:b/>
          <w:lang w:eastAsia="zh-CN"/>
        </w:rPr>
      </w:pPr>
      <w:r w:rsidRPr="00EB2759">
        <w:rPr>
          <w:rFonts w:ascii="Arial" w:eastAsiaTheme="minorEastAsia" w:hAnsi="Arial" w:cs="Arial"/>
          <w:b/>
          <w:lang w:eastAsia="zh-CN"/>
        </w:rPr>
        <w:t>If SRS is selected, study how to maintain the UL sync in RRC_IDLE.</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37EAB6D3" w14:textId="08E1FE5C" w:rsidR="001A6C1A" w:rsidRDefault="001A6C1A" w:rsidP="00926829">
      <w:pPr>
        <w:spacing w:beforeLines="50" w:before="120" w:afterLines="50" w:after="120"/>
        <w:rPr>
          <w:rFonts w:ascii="Arial" w:hAnsi="Arial" w:cs="Arial"/>
          <w:b/>
          <w:szCs w:val="22"/>
          <w:lang w:eastAsia="zh-CN"/>
        </w:rPr>
      </w:pPr>
      <w:r w:rsidRPr="00DA7397">
        <w:rPr>
          <w:rFonts w:ascii="Arial" w:hAnsi="Arial" w:cs="Arial"/>
          <w:b/>
          <w:szCs w:val="22"/>
          <w:lang w:eastAsia="zh-CN"/>
        </w:rPr>
        <w:t>Proposal 1: Revisit the restriction for DL message transmission when MT-SDT is specified in Rel-18.</w:t>
      </w:r>
    </w:p>
    <w:p w14:paraId="36E79AD2" w14:textId="77777777" w:rsidR="00926829" w:rsidRPr="00814C61" w:rsidRDefault="00926829" w:rsidP="00926829">
      <w:pPr>
        <w:spacing w:beforeLines="50" w:before="120" w:afterLines="50" w:after="120"/>
        <w:rPr>
          <w:rFonts w:ascii="Arial" w:hAnsi="Arial" w:cs="Arial"/>
          <w:b/>
          <w:szCs w:val="22"/>
          <w:lang w:eastAsia="zh-CN"/>
        </w:rPr>
      </w:pPr>
      <w:r w:rsidRPr="00814C61">
        <w:rPr>
          <w:rFonts w:ascii="Arial" w:hAnsi="Arial" w:cs="Arial"/>
          <w:b/>
          <w:szCs w:val="22"/>
          <w:lang w:eastAsia="zh-CN"/>
        </w:rPr>
        <w:t>Proposal 2: Potential enhancements of DL positioning in RRC_INACTIVE shall focus on the deferred MT-LR.</w:t>
      </w:r>
    </w:p>
    <w:p w14:paraId="3F804324" w14:textId="77777777" w:rsidR="00926829" w:rsidRPr="00814C61" w:rsidRDefault="00926829" w:rsidP="00926829">
      <w:pPr>
        <w:spacing w:beforeLines="50" w:before="120" w:line="260" w:lineRule="exact"/>
        <w:jc w:val="both"/>
        <w:rPr>
          <w:rFonts w:ascii="Arial" w:hAnsi="Arial" w:cs="Arial"/>
          <w:b/>
          <w:szCs w:val="22"/>
          <w:lang w:eastAsia="zh-CN"/>
        </w:rPr>
      </w:pPr>
      <w:r w:rsidRPr="00814C61">
        <w:rPr>
          <w:rFonts w:ascii="Arial" w:hAnsi="Arial" w:cs="Arial"/>
          <w:b/>
          <w:szCs w:val="22"/>
          <w:lang w:eastAsia="zh-CN"/>
        </w:rPr>
        <w:t>Proposal 3: Study enhancement of event report when the target UE does not move or moves for a short distance during the positioning interval, potential solutions include:</w:t>
      </w:r>
    </w:p>
    <w:p w14:paraId="369C8030" w14:textId="77777777" w:rsidR="00926829" w:rsidRPr="00814C61" w:rsidRDefault="00926829" w:rsidP="00926829">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lang w:eastAsia="zh-CN"/>
        </w:rPr>
        <w:t>One-bit indication to indicate the change of measurement results or location estimates is within the threshold</w:t>
      </w:r>
    </w:p>
    <w:p w14:paraId="2CEE8F8D" w14:textId="77777777" w:rsidR="00926829" w:rsidRPr="00814C61" w:rsidRDefault="00926829" w:rsidP="00926829">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szCs w:val="20"/>
          <w:lang w:eastAsia="zh-CN"/>
        </w:rPr>
        <w:t>Skip the event report</w:t>
      </w:r>
    </w:p>
    <w:p w14:paraId="2581C582" w14:textId="77777777" w:rsidR="007764D6" w:rsidRPr="00814C61" w:rsidRDefault="007764D6" w:rsidP="007764D6">
      <w:pPr>
        <w:spacing w:beforeLines="50" w:before="120" w:line="260" w:lineRule="exact"/>
        <w:jc w:val="both"/>
        <w:rPr>
          <w:rFonts w:ascii="Arial" w:hAnsi="Arial" w:cs="Arial"/>
          <w:b/>
          <w:szCs w:val="22"/>
          <w:lang w:eastAsia="zh-CN"/>
        </w:rPr>
      </w:pPr>
      <w:r w:rsidRPr="00814C61">
        <w:rPr>
          <w:rFonts w:ascii="Arial" w:hAnsi="Arial" w:cs="Arial"/>
          <w:b/>
          <w:szCs w:val="22"/>
          <w:lang w:eastAsia="zh-CN"/>
        </w:rPr>
        <w:t>Proposal 4: Study how to support mobile continuity for SRS transmission in RRC_INACTIVE, potential solutions include:</w:t>
      </w:r>
    </w:p>
    <w:p w14:paraId="7E82E58A" w14:textId="77777777" w:rsidR="007764D6" w:rsidRPr="00814C61" w:rsidRDefault="007764D6" w:rsidP="007764D6">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lang w:eastAsia="zh-CN"/>
        </w:rPr>
        <w:t>Pre-configured SRS for multiple cells</w:t>
      </w:r>
    </w:p>
    <w:p w14:paraId="7EACCCC0" w14:textId="77777777" w:rsidR="007764D6" w:rsidRPr="00814C61" w:rsidRDefault="007764D6" w:rsidP="007764D6">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lang w:eastAsia="zh-CN"/>
        </w:rPr>
        <w:t>UE initiated SRS configuration update request</w:t>
      </w:r>
    </w:p>
    <w:p w14:paraId="4637D810" w14:textId="77777777" w:rsidR="007764D6" w:rsidRPr="00814C61" w:rsidRDefault="007764D6" w:rsidP="007764D6">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szCs w:val="20"/>
          <w:lang w:eastAsia="zh-CN"/>
        </w:rPr>
        <w:t xml:space="preserve">UE </w:t>
      </w:r>
      <w:r w:rsidRPr="00814C61">
        <w:rPr>
          <w:rFonts w:ascii="Arial" w:eastAsiaTheme="minorEastAsia" w:hAnsi="Arial" w:cs="Arial"/>
          <w:b/>
          <w:lang w:eastAsia="zh-CN"/>
        </w:rPr>
        <w:t>initiated TA update request</w:t>
      </w:r>
    </w:p>
    <w:p w14:paraId="666A1370" w14:textId="77777777" w:rsidR="00F513D9" w:rsidRPr="00F513D9" w:rsidRDefault="00F513D9" w:rsidP="00F02A5E">
      <w:pPr>
        <w:spacing w:beforeLines="50" w:before="120" w:afterLines="50" w:after="120" w:line="260" w:lineRule="exact"/>
        <w:jc w:val="both"/>
        <w:rPr>
          <w:rFonts w:ascii="Arial" w:hAnsi="Arial" w:cs="Arial"/>
          <w:b/>
          <w:szCs w:val="22"/>
          <w:lang w:eastAsia="zh-CN"/>
        </w:rPr>
      </w:pPr>
      <w:r w:rsidRPr="00F513D9">
        <w:rPr>
          <w:rFonts w:ascii="Arial" w:hAnsi="Arial" w:cs="Arial"/>
          <w:b/>
          <w:szCs w:val="22"/>
          <w:lang w:eastAsia="zh-CN"/>
        </w:rPr>
        <w:t>Proposal 5: Introduce longer candidate values for SRS periodicity, e.g., 15360, 20480, 30720ms.</w:t>
      </w:r>
    </w:p>
    <w:p w14:paraId="1CF22DF0" w14:textId="77777777" w:rsidR="00CE4000" w:rsidRPr="00EB2759" w:rsidRDefault="00CE4000" w:rsidP="00CE4000">
      <w:pPr>
        <w:spacing w:beforeLines="50" w:before="120" w:afterLines="50" w:after="120" w:line="260" w:lineRule="exact"/>
        <w:jc w:val="both"/>
        <w:rPr>
          <w:rFonts w:ascii="Arial" w:eastAsiaTheme="minorEastAsia" w:hAnsi="Arial" w:cs="Arial"/>
          <w:b/>
          <w:lang w:eastAsia="zh-CN"/>
        </w:rPr>
      </w:pPr>
      <w:r w:rsidRPr="00EB2759">
        <w:rPr>
          <w:rFonts w:ascii="Arial" w:hAnsi="Arial" w:cs="Arial"/>
          <w:b/>
          <w:szCs w:val="22"/>
          <w:lang w:eastAsia="zh-CN"/>
        </w:rPr>
        <w:t>Proposal 6: Study the alignment of the DL PRS measurement or UL SRS transmission</w:t>
      </w:r>
      <w:r>
        <w:rPr>
          <w:rFonts w:ascii="Arial" w:hAnsi="Arial" w:cs="Arial"/>
          <w:b/>
          <w:szCs w:val="22"/>
          <w:lang w:eastAsia="zh-CN"/>
        </w:rPr>
        <w:t xml:space="preserve"> with </w:t>
      </w:r>
      <w:r w:rsidRPr="00BF2340">
        <w:rPr>
          <w:rFonts w:ascii="Arial" w:hAnsi="Arial" w:cs="Arial"/>
          <w:b/>
          <w:szCs w:val="22"/>
          <w:lang w:eastAsia="zh-CN"/>
        </w:rPr>
        <w:t>DRX/</w:t>
      </w:r>
      <w:proofErr w:type="spellStart"/>
      <w:r w:rsidRPr="00BF2340">
        <w:rPr>
          <w:rFonts w:ascii="Arial" w:hAnsi="Arial" w:cs="Arial"/>
          <w:b/>
          <w:szCs w:val="22"/>
          <w:lang w:eastAsia="zh-CN"/>
        </w:rPr>
        <w:t>eDRX</w:t>
      </w:r>
      <w:proofErr w:type="spellEnd"/>
      <w:r w:rsidRPr="00BF2340">
        <w:rPr>
          <w:rFonts w:ascii="Arial" w:hAnsi="Arial" w:cs="Arial"/>
          <w:b/>
          <w:szCs w:val="22"/>
          <w:lang w:eastAsia="zh-CN"/>
        </w:rPr>
        <w:t xml:space="preserve"> configuration</w:t>
      </w:r>
      <w:r w:rsidRPr="00EB2759">
        <w:rPr>
          <w:rFonts w:ascii="Arial" w:eastAsiaTheme="minorEastAsia" w:hAnsi="Arial" w:cs="Arial"/>
          <w:b/>
          <w:lang w:eastAsia="zh-CN"/>
        </w:rPr>
        <w:t>.</w:t>
      </w:r>
    </w:p>
    <w:p w14:paraId="6132A925" w14:textId="19138045" w:rsidR="00294552" w:rsidRPr="00EB2759" w:rsidRDefault="00294552" w:rsidP="00294552">
      <w:pPr>
        <w:spacing w:after="120" w:line="260" w:lineRule="exact"/>
        <w:jc w:val="both"/>
        <w:rPr>
          <w:rFonts w:ascii="Arial" w:hAnsi="Arial" w:cs="Arial"/>
          <w:b/>
          <w:szCs w:val="22"/>
          <w:lang w:eastAsia="zh-CN"/>
        </w:rPr>
      </w:pPr>
      <w:bookmarkStart w:id="29" w:name="_GoBack"/>
      <w:bookmarkEnd w:id="29"/>
      <w:r w:rsidRPr="00EB2759">
        <w:rPr>
          <w:rFonts w:ascii="Arial" w:hAnsi="Arial" w:cs="Arial"/>
          <w:b/>
          <w:szCs w:val="22"/>
          <w:lang w:eastAsia="zh-CN"/>
        </w:rPr>
        <w:t>Proposal 7: Support UE to perform DL positioning measurement in RRC_IDLE and feedback measurement report after entering RRC_CONNECTED.</w:t>
      </w:r>
    </w:p>
    <w:p w14:paraId="24612D86" w14:textId="6E2B445A" w:rsidR="00EB2759" w:rsidRPr="00EB2759" w:rsidRDefault="00EB2759" w:rsidP="00EB2759">
      <w:pPr>
        <w:tabs>
          <w:tab w:val="num" w:pos="1440"/>
        </w:tabs>
        <w:spacing w:line="260" w:lineRule="exact"/>
        <w:jc w:val="both"/>
        <w:rPr>
          <w:rFonts w:ascii="Arial" w:hAnsi="Arial" w:cs="Arial"/>
          <w:b/>
          <w:szCs w:val="22"/>
          <w:lang w:eastAsia="zh-CN"/>
        </w:rPr>
      </w:pPr>
      <w:r w:rsidRPr="00EB2759">
        <w:rPr>
          <w:rFonts w:ascii="Arial" w:hAnsi="Arial" w:cs="Arial"/>
          <w:b/>
          <w:szCs w:val="22"/>
          <w:lang w:eastAsia="zh-CN"/>
        </w:rPr>
        <w:t>Proposal 8: If consensus on the benefits of UL positioning in RRC_IDLE is reached, the following issues shall be addressed, including:</w:t>
      </w:r>
    </w:p>
    <w:p w14:paraId="3F1C3DA1" w14:textId="77777777" w:rsidR="00EB2759" w:rsidRPr="00EB2759" w:rsidRDefault="00EB2759" w:rsidP="00EB2759">
      <w:pPr>
        <w:pStyle w:val="aa"/>
        <w:numPr>
          <w:ilvl w:val="0"/>
          <w:numId w:val="13"/>
        </w:numPr>
        <w:spacing w:after="0" w:line="260" w:lineRule="exact"/>
        <w:ind w:left="528"/>
        <w:rPr>
          <w:rFonts w:ascii="Arial" w:eastAsiaTheme="minorEastAsia" w:hAnsi="Arial" w:cs="Arial"/>
          <w:b/>
          <w:lang w:eastAsia="zh-CN"/>
        </w:rPr>
      </w:pPr>
      <w:r w:rsidRPr="00EB2759">
        <w:rPr>
          <w:rFonts w:ascii="Arial" w:eastAsiaTheme="minorEastAsia" w:hAnsi="Arial" w:cs="Arial"/>
          <w:b/>
          <w:lang w:eastAsia="zh-CN"/>
        </w:rPr>
        <w:t>Reference signal selection, e.g., SRS or PRACH</w:t>
      </w:r>
    </w:p>
    <w:p w14:paraId="39751C0F" w14:textId="77777777" w:rsidR="00EB2759" w:rsidRPr="00EB2759" w:rsidRDefault="00EB2759" w:rsidP="00EB2759">
      <w:pPr>
        <w:pStyle w:val="aa"/>
        <w:numPr>
          <w:ilvl w:val="0"/>
          <w:numId w:val="13"/>
        </w:numPr>
        <w:spacing w:after="0" w:line="260" w:lineRule="exact"/>
        <w:ind w:left="528"/>
        <w:rPr>
          <w:rFonts w:ascii="Arial" w:eastAsiaTheme="minorEastAsia" w:hAnsi="Arial" w:cs="Arial"/>
          <w:b/>
          <w:lang w:eastAsia="zh-CN"/>
        </w:rPr>
      </w:pPr>
      <w:r w:rsidRPr="00EB2759">
        <w:rPr>
          <w:rFonts w:ascii="Arial" w:eastAsiaTheme="minorEastAsia" w:hAnsi="Arial" w:cs="Arial"/>
          <w:b/>
          <w:lang w:eastAsia="zh-CN"/>
        </w:rPr>
        <w:t>Configuration for positioning in RRC_IDLE</w:t>
      </w:r>
    </w:p>
    <w:p w14:paraId="07A1693F" w14:textId="67E57E9E" w:rsidR="00DA7397" w:rsidRPr="001A6C1A" w:rsidRDefault="00EB2759" w:rsidP="001A6C1A">
      <w:pPr>
        <w:pStyle w:val="aa"/>
        <w:numPr>
          <w:ilvl w:val="0"/>
          <w:numId w:val="13"/>
        </w:numPr>
        <w:spacing w:after="0" w:line="260" w:lineRule="exact"/>
        <w:ind w:left="528"/>
        <w:rPr>
          <w:rFonts w:ascii="Arial" w:eastAsiaTheme="minorEastAsia" w:hAnsi="Arial" w:cs="Arial"/>
          <w:b/>
          <w:lang w:eastAsia="zh-CN"/>
        </w:rPr>
      </w:pPr>
      <w:r w:rsidRPr="00EB2759">
        <w:rPr>
          <w:rFonts w:ascii="Arial" w:eastAsiaTheme="minorEastAsia" w:hAnsi="Arial" w:cs="Arial"/>
          <w:b/>
          <w:lang w:eastAsia="zh-CN"/>
        </w:rPr>
        <w:t>If SRS is selected, study how to maintain the UL sync in RRC_IDLE.</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5CE750D" w14:textId="0904019C" w:rsidR="003744F8" w:rsidRDefault="0067674B" w:rsidP="003744F8">
      <w:pPr>
        <w:numPr>
          <w:ilvl w:val="0"/>
          <w:numId w:val="5"/>
        </w:numPr>
        <w:spacing w:after="120"/>
        <w:jc w:val="both"/>
        <w:rPr>
          <w:rFonts w:ascii="Times New Roman" w:eastAsia="宋体" w:hAnsi="Times New Roman"/>
          <w:lang w:val="en-GB" w:eastAsia="zh-CN"/>
        </w:rPr>
      </w:pPr>
      <w:r w:rsidRPr="0067674B">
        <w:rPr>
          <w:rFonts w:ascii="Times New Roman" w:eastAsia="宋体" w:hAnsi="Times New Roman"/>
          <w:lang w:val="en-GB" w:eastAsia="zh-CN"/>
        </w:rPr>
        <w:t>RP-213588</w:t>
      </w:r>
      <w:r w:rsidR="0021769E">
        <w:rPr>
          <w:rFonts w:ascii="Times New Roman" w:eastAsia="宋体" w:hAnsi="Times New Roman"/>
          <w:lang w:val="en-GB" w:eastAsia="zh-CN"/>
        </w:rPr>
        <w:tab/>
      </w:r>
      <w:r w:rsidR="003744F8" w:rsidRPr="008F15CD">
        <w:rPr>
          <w:rFonts w:ascii="Times New Roman" w:eastAsia="宋体" w:hAnsi="Times New Roman"/>
          <w:lang w:val="en-GB" w:eastAsia="zh-CN"/>
        </w:rPr>
        <w:tab/>
      </w:r>
      <w:r w:rsidRPr="0067674B">
        <w:rPr>
          <w:rFonts w:ascii="Times New Roman" w:eastAsia="宋体" w:hAnsi="Times New Roman"/>
          <w:lang w:val="en-GB" w:eastAsia="zh-CN"/>
        </w:rPr>
        <w:t>Revised SID on Study on expanded and improved NR positioning</w:t>
      </w:r>
    </w:p>
    <w:p w14:paraId="79BE6036" w14:textId="5F4DF570" w:rsidR="006B07F6" w:rsidRDefault="006B07F6" w:rsidP="0069216C">
      <w:pPr>
        <w:numPr>
          <w:ilvl w:val="0"/>
          <w:numId w:val="5"/>
        </w:numPr>
        <w:spacing w:after="120"/>
        <w:jc w:val="both"/>
        <w:rPr>
          <w:rFonts w:ascii="Times New Roman" w:eastAsia="宋体" w:hAnsi="Times New Roman"/>
          <w:lang w:val="en-GB" w:eastAsia="zh-CN"/>
        </w:rPr>
      </w:pPr>
      <w:r w:rsidRPr="006B07F6">
        <w:rPr>
          <w:rFonts w:ascii="Times New Roman" w:eastAsia="宋体" w:hAnsi="Times New Roman" w:hint="eastAsia"/>
          <w:lang w:val="en-GB" w:eastAsia="zh-CN"/>
        </w:rPr>
        <w:t>T</w:t>
      </w:r>
      <w:r w:rsidRPr="006B07F6">
        <w:rPr>
          <w:rFonts w:ascii="Times New Roman" w:eastAsia="宋体" w:hAnsi="Times New Roman"/>
          <w:lang w:val="en-GB" w:eastAsia="zh-CN"/>
        </w:rPr>
        <w:t>S 23.273</w:t>
      </w:r>
      <w:r w:rsidRPr="006B07F6">
        <w:rPr>
          <w:rFonts w:ascii="Times New Roman" w:eastAsia="宋体" w:hAnsi="Times New Roman"/>
          <w:lang w:val="en-GB" w:eastAsia="zh-CN"/>
        </w:rPr>
        <w:tab/>
      </w:r>
      <w:r w:rsidRPr="006B07F6">
        <w:rPr>
          <w:rFonts w:ascii="Times New Roman" w:eastAsia="宋体" w:hAnsi="Times New Roman"/>
          <w:lang w:val="en-GB" w:eastAsia="zh-CN"/>
        </w:rPr>
        <w:tab/>
        <w:t>5G System (5GS) Location Services (LCS); Stage 2</w:t>
      </w:r>
    </w:p>
    <w:p w14:paraId="6972CD27" w14:textId="58423053" w:rsidR="00FA145F" w:rsidRDefault="00500549" w:rsidP="00D93C2A">
      <w:pPr>
        <w:numPr>
          <w:ilvl w:val="0"/>
          <w:numId w:val="5"/>
        </w:numPr>
        <w:spacing w:after="120"/>
        <w:jc w:val="both"/>
        <w:rPr>
          <w:rFonts w:ascii="Times New Roman" w:eastAsia="宋体" w:hAnsi="Times New Roman"/>
          <w:lang w:val="en-GB" w:eastAsia="zh-CN"/>
        </w:rPr>
      </w:pPr>
      <w:r w:rsidRPr="00500549">
        <w:rPr>
          <w:rFonts w:ascii="Times New Roman" w:eastAsia="宋体" w:hAnsi="Times New Roman"/>
          <w:lang w:val="en-GB" w:eastAsia="zh-CN"/>
        </w:rPr>
        <w:t>RP-213583</w:t>
      </w:r>
      <w:r>
        <w:rPr>
          <w:rFonts w:ascii="Times New Roman" w:eastAsia="宋体" w:hAnsi="Times New Roman"/>
          <w:lang w:val="en-GB" w:eastAsia="zh-CN"/>
        </w:rPr>
        <w:tab/>
      </w:r>
      <w:r>
        <w:rPr>
          <w:rFonts w:ascii="Times New Roman" w:eastAsia="宋体" w:hAnsi="Times New Roman"/>
          <w:lang w:val="en-GB" w:eastAsia="zh-CN"/>
        </w:rPr>
        <w:tab/>
      </w:r>
      <w:r w:rsidRPr="00500549">
        <w:rPr>
          <w:rFonts w:ascii="Times New Roman" w:eastAsia="宋体" w:hAnsi="Times New Roman"/>
          <w:lang w:val="en-GB" w:eastAsia="zh-CN"/>
        </w:rPr>
        <w:t>New WI: Mobile Terminated-Small Data Transmission (MT-SDT) for NR</w:t>
      </w:r>
    </w:p>
    <w:p w14:paraId="7E44BE69" w14:textId="0A66048F" w:rsidR="00536A5D" w:rsidRDefault="00536A5D" w:rsidP="00D93C2A">
      <w:pPr>
        <w:numPr>
          <w:ilvl w:val="0"/>
          <w:numId w:val="5"/>
        </w:numPr>
        <w:spacing w:after="120"/>
        <w:jc w:val="both"/>
        <w:rPr>
          <w:rFonts w:ascii="Times New Roman" w:eastAsia="宋体" w:hAnsi="Times New Roman"/>
          <w:lang w:val="en-GB" w:eastAsia="zh-CN"/>
        </w:rPr>
      </w:pPr>
      <w:r w:rsidRPr="00536A5D">
        <w:rPr>
          <w:rFonts w:ascii="Times New Roman" w:eastAsia="宋体" w:hAnsi="Times New Roman"/>
          <w:lang w:val="en-GB" w:eastAsia="zh-CN"/>
        </w:rPr>
        <w:t>R2-2202166</w:t>
      </w:r>
      <w:r w:rsidRPr="00536A5D">
        <w:rPr>
          <w:rFonts w:ascii="Times New Roman" w:eastAsia="宋体" w:hAnsi="Times New Roman"/>
          <w:lang w:val="en-GB" w:eastAsia="zh-CN"/>
        </w:rPr>
        <w:tab/>
        <w:t>LS on DRX cycle used in PRS measurement in RRC_INACTIVE state</w:t>
      </w:r>
    </w:p>
    <w:sectPr w:rsidR="00536A5D">
      <w:head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C06CB" w14:textId="77777777" w:rsidR="00786048" w:rsidRDefault="00786048">
      <w:r>
        <w:separator/>
      </w:r>
    </w:p>
  </w:endnote>
  <w:endnote w:type="continuationSeparator" w:id="0">
    <w:p w14:paraId="28057FEA" w14:textId="77777777" w:rsidR="00786048" w:rsidRDefault="00786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0498F" w14:textId="77777777" w:rsidR="00786048" w:rsidRDefault="00786048">
      <w:r>
        <w:separator/>
      </w:r>
    </w:p>
  </w:footnote>
  <w:footnote w:type="continuationSeparator" w:id="0">
    <w:p w14:paraId="2424B8DC" w14:textId="77777777" w:rsidR="00786048" w:rsidRDefault="00786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DA3455" w:rsidRDefault="00DA3455">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5"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6"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3616F4"/>
    <w:multiLevelType w:val="hybridMultilevel"/>
    <w:tmpl w:val="74B8579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09D34F0"/>
    <w:multiLevelType w:val="hybridMultilevel"/>
    <w:tmpl w:val="2D162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DF3883"/>
    <w:multiLevelType w:val="singleLevel"/>
    <w:tmpl w:val="69DF3883"/>
    <w:lvl w:ilvl="0">
      <w:start w:val="1"/>
      <w:numFmt w:val="decimal"/>
      <w:suff w:val="space"/>
      <w:lvlText w:val="[%1]."/>
      <w:lvlJc w:val="left"/>
    </w:lvl>
  </w:abstractNum>
  <w:abstractNum w:abstractNumId="18"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5" w15:restartNumberingAfterBreak="0">
    <w:nsid w:val="7FAB1B4A"/>
    <w:multiLevelType w:val="hybridMultilevel"/>
    <w:tmpl w:val="2F3EAA40"/>
    <w:lvl w:ilvl="0" w:tplc="DDD4B66A">
      <w:start w:val="1"/>
      <w:numFmt w:val="bullet"/>
      <w:lvlText w:val=""/>
      <w:lvlJc w:val="left"/>
      <w:pPr>
        <w:tabs>
          <w:tab w:val="num" w:pos="720"/>
        </w:tabs>
        <w:ind w:left="720" w:hanging="360"/>
      </w:pPr>
      <w:rPr>
        <w:rFonts w:ascii="Wingdings" w:hAnsi="Wingdings" w:hint="default"/>
      </w:rPr>
    </w:lvl>
    <w:lvl w:ilvl="1" w:tplc="B69E64FA">
      <w:start w:val="1"/>
      <w:numFmt w:val="bullet"/>
      <w:lvlText w:val=""/>
      <w:lvlJc w:val="left"/>
      <w:pPr>
        <w:tabs>
          <w:tab w:val="num" w:pos="1440"/>
        </w:tabs>
        <w:ind w:left="1440" w:hanging="360"/>
      </w:pPr>
      <w:rPr>
        <w:rFonts w:ascii="Wingdings" w:hAnsi="Wingdings" w:hint="default"/>
      </w:rPr>
    </w:lvl>
    <w:lvl w:ilvl="2" w:tplc="492C7A86" w:tentative="1">
      <w:start w:val="1"/>
      <w:numFmt w:val="bullet"/>
      <w:lvlText w:val=""/>
      <w:lvlJc w:val="left"/>
      <w:pPr>
        <w:tabs>
          <w:tab w:val="num" w:pos="2160"/>
        </w:tabs>
        <w:ind w:left="2160" w:hanging="360"/>
      </w:pPr>
      <w:rPr>
        <w:rFonts w:ascii="Wingdings" w:hAnsi="Wingdings" w:hint="default"/>
      </w:rPr>
    </w:lvl>
    <w:lvl w:ilvl="3" w:tplc="0DA0192C" w:tentative="1">
      <w:start w:val="1"/>
      <w:numFmt w:val="bullet"/>
      <w:lvlText w:val=""/>
      <w:lvlJc w:val="left"/>
      <w:pPr>
        <w:tabs>
          <w:tab w:val="num" w:pos="2880"/>
        </w:tabs>
        <w:ind w:left="2880" w:hanging="360"/>
      </w:pPr>
      <w:rPr>
        <w:rFonts w:ascii="Wingdings" w:hAnsi="Wingdings" w:hint="default"/>
      </w:rPr>
    </w:lvl>
    <w:lvl w:ilvl="4" w:tplc="1D3ABCA0" w:tentative="1">
      <w:start w:val="1"/>
      <w:numFmt w:val="bullet"/>
      <w:lvlText w:val=""/>
      <w:lvlJc w:val="left"/>
      <w:pPr>
        <w:tabs>
          <w:tab w:val="num" w:pos="3600"/>
        </w:tabs>
        <w:ind w:left="3600" w:hanging="360"/>
      </w:pPr>
      <w:rPr>
        <w:rFonts w:ascii="Wingdings" w:hAnsi="Wingdings" w:hint="default"/>
      </w:rPr>
    </w:lvl>
    <w:lvl w:ilvl="5" w:tplc="DEDC54D0" w:tentative="1">
      <w:start w:val="1"/>
      <w:numFmt w:val="bullet"/>
      <w:lvlText w:val=""/>
      <w:lvlJc w:val="left"/>
      <w:pPr>
        <w:tabs>
          <w:tab w:val="num" w:pos="4320"/>
        </w:tabs>
        <w:ind w:left="4320" w:hanging="360"/>
      </w:pPr>
      <w:rPr>
        <w:rFonts w:ascii="Wingdings" w:hAnsi="Wingdings" w:hint="default"/>
      </w:rPr>
    </w:lvl>
    <w:lvl w:ilvl="6" w:tplc="344805CA" w:tentative="1">
      <w:start w:val="1"/>
      <w:numFmt w:val="bullet"/>
      <w:lvlText w:val=""/>
      <w:lvlJc w:val="left"/>
      <w:pPr>
        <w:tabs>
          <w:tab w:val="num" w:pos="5040"/>
        </w:tabs>
        <w:ind w:left="5040" w:hanging="360"/>
      </w:pPr>
      <w:rPr>
        <w:rFonts w:ascii="Wingdings" w:hAnsi="Wingdings" w:hint="default"/>
      </w:rPr>
    </w:lvl>
    <w:lvl w:ilvl="7" w:tplc="7FB48192" w:tentative="1">
      <w:start w:val="1"/>
      <w:numFmt w:val="bullet"/>
      <w:lvlText w:val=""/>
      <w:lvlJc w:val="left"/>
      <w:pPr>
        <w:tabs>
          <w:tab w:val="num" w:pos="5760"/>
        </w:tabs>
        <w:ind w:left="5760" w:hanging="360"/>
      </w:pPr>
      <w:rPr>
        <w:rFonts w:ascii="Wingdings" w:hAnsi="Wingdings" w:hint="default"/>
      </w:rPr>
    </w:lvl>
    <w:lvl w:ilvl="8" w:tplc="4E8CBC5E"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0"/>
  </w:num>
  <w:num w:numId="3">
    <w:abstractNumId w:val="11"/>
  </w:num>
  <w:num w:numId="4">
    <w:abstractNumId w:val="18"/>
  </w:num>
  <w:num w:numId="5">
    <w:abstractNumId w:val="17"/>
  </w:num>
  <w:num w:numId="6">
    <w:abstractNumId w:val="21"/>
  </w:num>
  <w:num w:numId="7">
    <w:abstractNumId w:val="3"/>
  </w:num>
  <w:num w:numId="8">
    <w:abstractNumId w:val="5"/>
  </w:num>
  <w:num w:numId="9">
    <w:abstractNumId w:val="2"/>
  </w:num>
  <w:num w:numId="10">
    <w:abstractNumId w:val="12"/>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8"/>
  </w:num>
  <w:num w:numId="15">
    <w:abstractNumId w:val="9"/>
  </w:num>
  <w:num w:numId="16">
    <w:abstractNumId w:val="10"/>
  </w:num>
  <w:num w:numId="17">
    <w:abstractNumId w:val="13"/>
  </w:num>
  <w:num w:numId="18">
    <w:abstractNumId w:val="14"/>
  </w:num>
  <w:num w:numId="19">
    <w:abstractNumId w:val="7"/>
    <w:lvlOverride w:ilvl="0">
      <w:startOverride w:val="1"/>
    </w:lvlOverride>
  </w:num>
  <w:num w:numId="20">
    <w:abstractNumId w:val="25"/>
  </w:num>
  <w:num w:numId="21">
    <w:abstractNumId w:val="0"/>
  </w:num>
  <w:num w:numId="22">
    <w:abstractNumId w:val="24"/>
  </w:num>
  <w:num w:numId="23">
    <w:abstractNumId w:val="16"/>
  </w:num>
  <w:num w:numId="24">
    <w:abstractNumId w:val="24"/>
  </w:num>
  <w:num w:numId="25">
    <w:abstractNumId w:val="24"/>
  </w:num>
  <w:num w:numId="26">
    <w:abstractNumId w:val="15"/>
  </w:num>
  <w:num w:numId="27">
    <w:abstractNumId w:val="22"/>
  </w:num>
  <w:num w:numId="28">
    <w:abstractNumId w:val="6"/>
  </w:num>
  <w:num w:numId="2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gFAFCAwVktAAAA"/>
  </w:docVars>
  <w:rsids>
    <w:rsidRoot w:val="002B0636"/>
    <w:rsid w:val="00000224"/>
    <w:rsid w:val="000003F4"/>
    <w:rsid w:val="000007AA"/>
    <w:rsid w:val="0000090E"/>
    <w:rsid w:val="000015E9"/>
    <w:rsid w:val="00001A09"/>
    <w:rsid w:val="00002488"/>
    <w:rsid w:val="00002A56"/>
    <w:rsid w:val="00003053"/>
    <w:rsid w:val="0000376F"/>
    <w:rsid w:val="00003D6F"/>
    <w:rsid w:val="000042A8"/>
    <w:rsid w:val="0000438E"/>
    <w:rsid w:val="00004644"/>
    <w:rsid w:val="000049AE"/>
    <w:rsid w:val="00004AFF"/>
    <w:rsid w:val="00004DAD"/>
    <w:rsid w:val="00004DB1"/>
    <w:rsid w:val="00004EBF"/>
    <w:rsid w:val="00005179"/>
    <w:rsid w:val="00005E0A"/>
    <w:rsid w:val="00006209"/>
    <w:rsid w:val="000070AC"/>
    <w:rsid w:val="000077CF"/>
    <w:rsid w:val="00007918"/>
    <w:rsid w:val="00007A01"/>
    <w:rsid w:val="00007ADD"/>
    <w:rsid w:val="00007CF6"/>
    <w:rsid w:val="00010575"/>
    <w:rsid w:val="00010931"/>
    <w:rsid w:val="00011C85"/>
    <w:rsid w:val="00011FFF"/>
    <w:rsid w:val="0001243D"/>
    <w:rsid w:val="0001254C"/>
    <w:rsid w:val="000128CC"/>
    <w:rsid w:val="00013584"/>
    <w:rsid w:val="000137DE"/>
    <w:rsid w:val="00013BA4"/>
    <w:rsid w:val="00013C41"/>
    <w:rsid w:val="0001461D"/>
    <w:rsid w:val="00014910"/>
    <w:rsid w:val="00014C7B"/>
    <w:rsid w:val="0001545D"/>
    <w:rsid w:val="0001558D"/>
    <w:rsid w:val="00015667"/>
    <w:rsid w:val="00015A17"/>
    <w:rsid w:val="000160A6"/>
    <w:rsid w:val="00016BE5"/>
    <w:rsid w:val="00017031"/>
    <w:rsid w:val="0001706B"/>
    <w:rsid w:val="0001722F"/>
    <w:rsid w:val="000173A5"/>
    <w:rsid w:val="000200AF"/>
    <w:rsid w:val="000208C8"/>
    <w:rsid w:val="00020991"/>
    <w:rsid w:val="00021112"/>
    <w:rsid w:val="00021D14"/>
    <w:rsid w:val="00022164"/>
    <w:rsid w:val="00022D2B"/>
    <w:rsid w:val="00022D2F"/>
    <w:rsid w:val="000232F6"/>
    <w:rsid w:val="00023683"/>
    <w:rsid w:val="0002402F"/>
    <w:rsid w:val="00024114"/>
    <w:rsid w:val="000242FD"/>
    <w:rsid w:val="00024307"/>
    <w:rsid w:val="00024580"/>
    <w:rsid w:val="000245BB"/>
    <w:rsid w:val="0002482F"/>
    <w:rsid w:val="00024881"/>
    <w:rsid w:val="000248D6"/>
    <w:rsid w:val="00024C65"/>
    <w:rsid w:val="00024F03"/>
    <w:rsid w:val="00024F2F"/>
    <w:rsid w:val="00025A6A"/>
    <w:rsid w:val="000267B8"/>
    <w:rsid w:val="00026902"/>
    <w:rsid w:val="00027114"/>
    <w:rsid w:val="000301DB"/>
    <w:rsid w:val="0003062C"/>
    <w:rsid w:val="00030BB2"/>
    <w:rsid w:val="0003154C"/>
    <w:rsid w:val="0003156E"/>
    <w:rsid w:val="00031E3C"/>
    <w:rsid w:val="000320D5"/>
    <w:rsid w:val="000324DE"/>
    <w:rsid w:val="0003284B"/>
    <w:rsid w:val="000329CB"/>
    <w:rsid w:val="00032CC8"/>
    <w:rsid w:val="0003307D"/>
    <w:rsid w:val="000337EC"/>
    <w:rsid w:val="000341E4"/>
    <w:rsid w:val="000352B6"/>
    <w:rsid w:val="000353A0"/>
    <w:rsid w:val="00035C35"/>
    <w:rsid w:val="0003626D"/>
    <w:rsid w:val="000362C3"/>
    <w:rsid w:val="000364BD"/>
    <w:rsid w:val="00036625"/>
    <w:rsid w:val="00036888"/>
    <w:rsid w:val="00036DC2"/>
    <w:rsid w:val="00037BD4"/>
    <w:rsid w:val="0004026A"/>
    <w:rsid w:val="00041688"/>
    <w:rsid w:val="00041BF0"/>
    <w:rsid w:val="00041C0B"/>
    <w:rsid w:val="00041E53"/>
    <w:rsid w:val="0004230A"/>
    <w:rsid w:val="000426B3"/>
    <w:rsid w:val="00042892"/>
    <w:rsid w:val="00042A19"/>
    <w:rsid w:val="00042AF9"/>
    <w:rsid w:val="000430AB"/>
    <w:rsid w:val="00043190"/>
    <w:rsid w:val="00043586"/>
    <w:rsid w:val="00043827"/>
    <w:rsid w:val="0004410E"/>
    <w:rsid w:val="00044323"/>
    <w:rsid w:val="000448E8"/>
    <w:rsid w:val="00045122"/>
    <w:rsid w:val="000453E4"/>
    <w:rsid w:val="00045B0F"/>
    <w:rsid w:val="00045BE3"/>
    <w:rsid w:val="00045D10"/>
    <w:rsid w:val="00046960"/>
    <w:rsid w:val="00046C05"/>
    <w:rsid w:val="00046D77"/>
    <w:rsid w:val="00047B6E"/>
    <w:rsid w:val="00047E77"/>
    <w:rsid w:val="00047F00"/>
    <w:rsid w:val="0005053E"/>
    <w:rsid w:val="0005094F"/>
    <w:rsid w:val="00050A42"/>
    <w:rsid w:val="000511A8"/>
    <w:rsid w:val="0005157C"/>
    <w:rsid w:val="0005173C"/>
    <w:rsid w:val="00051C9C"/>
    <w:rsid w:val="000520F3"/>
    <w:rsid w:val="00052403"/>
    <w:rsid w:val="00052DE8"/>
    <w:rsid w:val="00053088"/>
    <w:rsid w:val="0005449B"/>
    <w:rsid w:val="00054CE6"/>
    <w:rsid w:val="00054FC3"/>
    <w:rsid w:val="0005503B"/>
    <w:rsid w:val="00055323"/>
    <w:rsid w:val="000553B9"/>
    <w:rsid w:val="0005567A"/>
    <w:rsid w:val="00055ACE"/>
    <w:rsid w:val="00055B11"/>
    <w:rsid w:val="00055F18"/>
    <w:rsid w:val="00056123"/>
    <w:rsid w:val="000569C6"/>
    <w:rsid w:val="00056C70"/>
    <w:rsid w:val="00056D13"/>
    <w:rsid w:val="00056F73"/>
    <w:rsid w:val="00056F91"/>
    <w:rsid w:val="000571F5"/>
    <w:rsid w:val="00057B0C"/>
    <w:rsid w:val="000604CC"/>
    <w:rsid w:val="00060758"/>
    <w:rsid w:val="00060798"/>
    <w:rsid w:val="000607F5"/>
    <w:rsid w:val="00060B11"/>
    <w:rsid w:val="000610FF"/>
    <w:rsid w:val="00061543"/>
    <w:rsid w:val="00061B2E"/>
    <w:rsid w:val="00061CA6"/>
    <w:rsid w:val="00061EBE"/>
    <w:rsid w:val="00062E9D"/>
    <w:rsid w:val="000633E9"/>
    <w:rsid w:val="0006364F"/>
    <w:rsid w:val="000636F6"/>
    <w:rsid w:val="000640A4"/>
    <w:rsid w:val="0006412F"/>
    <w:rsid w:val="000646F0"/>
    <w:rsid w:val="00064934"/>
    <w:rsid w:val="00064C3A"/>
    <w:rsid w:val="00064D21"/>
    <w:rsid w:val="00065D92"/>
    <w:rsid w:val="000663B7"/>
    <w:rsid w:val="000664A1"/>
    <w:rsid w:val="000664FB"/>
    <w:rsid w:val="00066564"/>
    <w:rsid w:val="00066E76"/>
    <w:rsid w:val="00066F0F"/>
    <w:rsid w:val="00070090"/>
    <w:rsid w:val="00070E5A"/>
    <w:rsid w:val="00071A08"/>
    <w:rsid w:val="00072540"/>
    <w:rsid w:val="00072723"/>
    <w:rsid w:val="00072C7D"/>
    <w:rsid w:val="00073519"/>
    <w:rsid w:val="0007369B"/>
    <w:rsid w:val="00073A96"/>
    <w:rsid w:val="00073C3B"/>
    <w:rsid w:val="00074A38"/>
    <w:rsid w:val="00074A97"/>
    <w:rsid w:val="000758D7"/>
    <w:rsid w:val="000759B1"/>
    <w:rsid w:val="0007643B"/>
    <w:rsid w:val="000769EA"/>
    <w:rsid w:val="000775B8"/>
    <w:rsid w:val="00077647"/>
    <w:rsid w:val="000778C6"/>
    <w:rsid w:val="0008018C"/>
    <w:rsid w:val="00080FC2"/>
    <w:rsid w:val="00081971"/>
    <w:rsid w:val="00081CC9"/>
    <w:rsid w:val="000824AF"/>
    <w:rsid w:val="00082620"/>
    <w:rsid w:val="00082A47"/>
    <w:rsid w:val="00083161"/>
    <w:rsid w:val="00083355"/>
    <w:rsid w:val="00084081"/>
    <w:rsid w:val="000841CD"/>
    <w:rsid w:val="0008429E"/>
    <w:rsid w:val="000842B1"/>
    <w:rsid w:val="00084B29"/>
    <w:rsid w:val="00084F10"/>
    <w:rsid w:val="00084FD2"/>
    <w:rsid w:val="00085FBD"/>
    <w:rsid w:val="000862F5"/>
    <w:rsid w:val="0008651E"/>
    <w:rsid w:val="0008651F"/>
    <w:rsid w:val="00086716"/>
    <w:rsid w:val="00086A0C"/>
    <w:rsid w:val="00086B4B"/>
    <w:rsid w:val="00087CAD"/>
    <w:rsid w:val="00090895"/>
    <w:rsid w:val="00090F27"/>
    <w:rsid w:val="00091140"/>
    <w:rsid w:val="00092AB5"/>
    <w:rsid w:val="00092CF9"/>
    <w:rsid w:val="0009400A"/>
    <w:rsid w:val="00094015"/>
    <w:rsid w:val="00094266"/>
    <w:rsid w:val="00094EFC"/>
    <w:rsid w:val="00095686"/>
    <w:rsid w:val="00095981"/>
    <w:rsid w:val="000960BD"/>
    <w:rsid w:val="000962ED"/>
    <w:rsid w:val="0009649D"/>
    <w:rsid w:val="000968EC"/>
    <w:rsid w:val="00097CE9"/>
    <w:rsid w:val="00097EF9"/>
    <w:rsid w:val="000A0DA9"/>
    <w:rsid w:val="000A0DC7"/>
    <w:rsid w:val="000A176A"/>
    <w:rsid w:val="000A2168"/>
    <w:rsid w:val="000A217D"/>
    <w:rsid w:val="000A2D69"/>
    <w:rsid w:val="000A41C4"/>
    <w:rsid w:val="000A484E"/>
    <w:rsid w:val="000A491D"/>
    <w:rsid w:val="000A4FC8"/>
    <w:rsid w:val="000A5112"/>
    <w:rsid w:val="000A514D"/>
    <w:rsid w:val="000A5517"/>
    <w:rsid w:val="000A6217"/>
    <w:rsid w:val="000A689A"/>
    <w:rsid w:val="000A6E3A"/>
    <w:rsid w:val="000A744F"/>
    <w:rsid w:val="000A79F8"/>
    <w:rsid w:val="000A7C30"/>
    <w:rsid w:val="000B040D"/>
    <w:rsid w:val="000B07C5"/>
    <w:rsid w:val="000B0FC2"/>
    <w:rsid w:val="000B11C5"/>
    <w:rsid w:val="000B1CF4"/>
    <w:rsid w:val="000B1F51"/>
    <w:rsid w:val="000B228D"/>
    <w:rsid w:val="000B237B"/>
    <w:rsid w:val="000B27A4"/>
    <w:rsid w:val="000B355C"/>
    <w:rsid w:val="000B36D2"/>
    <w:rsid w:val="000B38DC"/>
    <w:rsid w:val="000B390F"/>
    <w:rsid w:val="000B3DE3"/>
    <w:rsid w:val="000B4018"/>
    <w:rsid w:val="000B472F"/>
    <w:rsid w:val="000B4A38"/>
    <w:rsid w:val="000B512F"/>
    <w:rsid w:val="000B665B"/>
    <w:rsid w:val="000B692F"/>
    <w:rsid w:val="000B6978"/>
    <w:rsid w:val="000B698E"/>
    <w:rsid w:val="000B6AB6"/>
    <w:rsid w:val="000B76E7"/>
    <w:rsid w:val="000C0308"/>
    <w:rsid w:val="000C04A6"/>
    <w:rsid w:val="000C06EA"/>
    <w:rsid w:val="000C09C9"/>
    <w:rsid w:val="000C0E47"/>
    <w:rsid w:val="000C0ED2"/>
    <w:rsid w:val="000C124F"/>
    <w:rsid w:val="000C192B"/>
    <w:rsid w:val="000C1BE7"/>
    <w:rsid w:val="000C1FB2"/>
    <w:rsid w:val="000C20AD"/>
    <w:rsid w:val="000C23A1"/>
    <w:rsid w:val="000C23D7"/>
    <w:rsid w:val="000C28B4"/>
    <w:rsid w:val="000C3421"/>
    <w:rsid w:val="000C3662"/>
    <w:rsid w:val="000C36E8"/>
    <w:rsid w:val="000C371B"/>
    <w:rsid w:val="000C41AA"/>
    <w:rsid w:val="000C44AA"/>
    <w:rsid w:val="000C4738"/>
    <w:rsid w:val="000C4D29"/>
    <w:rsid w:val="000C514E"/>
    <w:rsid w:val="000C57AA"/>
    <w:rsid w:val="000C5AF3"/>
    <w:rsid w:val="000C5D84"/>
    <w:rsid w:val="000C6986"/>
    <w:rsid w:val="000C6A4B"/>
    <w:rsid w:val="000C6AE6"/>
    <w:rsid w:val="000C7498"/>
    <w:rsid w:val="000C7CBE"/>
    <w:rsid w:val="000D03BA"/>
    <w:rsid w:val="000D078D"/>
    <w:rsid w:val="000D0792"/>
    <w:rsid w:val="000D0937"/>
    <w:rsid w:val="000D0A48"/>
    <w:rsid w:val="000D0B43"/>
    <w:rsid w:val="000D0BFB"/>
    <w:rsid w:val="000D14EF"/>
    <w:rsid w:val="000D1909"/>
    <w:rsid w:val="000D1B89"/>
    <w:rsid w:val="000D2174"/>
    <w:rsid w:val="000D21A9"/>
    <w:rsid w:val="000D29A8"/>
    <w:rsid w:val="000D3290"/>
    <w:rsid w:val="000D3473"/>
    <w:rsid w:val="000D434E"/>
    <w:rsid w:val="000D454D"/>
    <w:rsid w:val="000D457B"/>
    <w:rsid w:val="000D6244"/>
    <w:rsid w:val="000D66C4"/>
    <w:rsid w:val="000D69BF"/>
    <w:rsid w:val="000D6D8F"/>
    <w:rsid w:val="000D7635"/>
    <w:rsid w:val="000D7A5D"/>
    <w:rsid w:val="000D7AAE"/>
    <w:rsid w:val="000E088C"/>
    <w:rsid w:val="000E0FCD"/>
    <w:rsid w:val="000E1D02"/>
    <w:rsid w:val="000E2698"/>
    <w:rsid w:val="000E27F6"/>
    <w:rsid w:val="000E316B"/>
    <w:rsid w:val="000E3388"/>
    <w:rsid w:val="000E378E"/>
    <w:rsid w:val="000E3EB0"/>
    <w:rsid w:val="000E4D41"/>
    <w:rsid w:val="000E4F12"/>
    <w:rsid w:val="000E5586"/>
    <w:rsid w:val="000E5947"/>
    <w:rsid w:val="000E5A4B"/>
    <w:rsid w:val="000E5E97"/>
    <w:rsid w:val="000E6055"/>
    <w:rsid w:val="000E6602"/>
    <w:rsid w:val="000E69BE"/>
    <w:rsid w:val="000E6C3B"/>
    <w:rsid w:val="000E6C88"/>
    <w:rsid w:val="000E6E09"/>
    <w:rsid w:val="000E6E73"/>
    <w:rsid w:val="000E70B4"/>
    <w:rsid w:val="000E7279"/>
    <w:rsid w:val="000E7844"/>
    <w:rsid w:val="000E7974"/>
    <w:rsid w:val="000F0702"/>
    <w:rsid w:val="000F0B4D"/>
    <w:rsid w:val="000F136E"/>
    <w:rsid w:val="000F18F9"/>
    <w:rsid w:val="000F1CE5"/>
    <w:rsid w:val="000F1DD7"/>
    <w:rsid w:val="000F2415"/>
    <w:rsid w:val="000F2D72"/>
    <w:rsid w:val="000F2FBC"/>
    <w:rsid w:val="000F3328"/>
    <w:rsid w:val="000F3C2A"/>
    <w:rsid w:val="000F3CB7"/>
    <w:rsid w:val="000F3F14"/>
    <w:rsid w:val="000F4730"/>
    <w:rsid w:val="000F4DFF"/>
    <w:rsid w:val="000F5934"/>
    <w:rsid w:val="000F6EEE"/>
    <w:rsid w:val="000F7135"/>
    <w:rsid w:val="000F759A"/>
    <w:rsid w:val="00100192"/>
    <w:rsid w:val="001001FF"/>
    <w:rsid w:val="00100B07"/>
    <w:rsid w:val="001010B6"/>
    <w:rsid w:val="001011C3"/>
    <w:rsid w:val="00101491"/>
    <w:rsid w:val="00101506"/>
    <w:rsid w:val="00101803"/>
    <w:rsid w:val="00101D80"/>
    <w:rsid w:val="001020F8"/>
    <w:rsid w:val="0010235B"/>
    <w:rsid w:val="00103097"/>
    <w:rsid w:val="00104140"/>
    <w:rsid w:val="00104158"/>
    <w:rsid w:val="0010415F"/>
    <w:rsid w:val="00104774"/>
    <w:rsid w:val="00104949"/>
    <w:rsid w:val="00104BBA"/>
    <w:rsid w:val="001050B9"/>
    <w:rsid w:val="00105816"/>
    <w:rsid w:val="00105AE0"/>
    <w:rsid w:val="001064F6"/>
    <w:rsid w:val="001065F2"/>
    <w:rsid w:val="001073D1"/>
    <w:rsid w:val="00107CB3"/>
    <w:rsid w:val="0011029C"/>
    <w:rsid w:val="00110EAA"/>
    <w:rsid w:val="00110F03"/>
    <w:rsid w:val="00111193"/>
    <w:rsid w:val="00111EFC"/>
    <w:rsid w:val="001124C4"/>
    <w:rsid w:val="00112A17"/>
    <w:rsid w:val="001134E5"/>
    <w:rsid w:val="00113EC4"/>
    <w:rsid w:val="00114265"/>
    <w:rsid w:val="00115015"/>
    <w:rsid w:val="001153C2"/>
    <w:rsid w:val="001153FD"/>
    <w:rsid w:val="0011554B"/>
    <w:rsid w:val="00115930"/>
    <w:rsid w:val="001160EC"/>
    <w:rsid w:val="0011614B"/>
    <w:rsid w:val="001161C0"/>
    <w:rsid w:val="0011635D"/>
    <w:rsid w:val="001164B4"/>
    <w:rsid w:val="00116ADF"/>
    <w:rsid w:val="00116BE5"/>
    <w:rsid w:val="00117829"/>
    <w:rsid w:val="00117950"/>
    <w:rsid w:val="00117B1D"/>
    <w:rsid w:val="00117B47"/>
    <w:rsid w:val="00117B5B"/>
    <w:rsid w:val="00117DC9"/>
    <w:rsid w:val="00120065"/>
    <w:rsid w:val="00120546"/>
    <w:rsid w:val="001206A8"/>
    <w:rsid w:val="00120763"/>
    <w:rsid w:val="00120EC7"/>
    <w:rsid w:val="0012136E"/>
    <w:rsid w:val="00122841"/>
    <w:rsid w:val="00122CB5"/>
    <w:rsid w:val="001246BC"/>
    <w:rsid w:val="00124A60"/>
    <w:rsid w:val="001256ED"/>
    <w:rsid w:val="00125D99"/>
    <w:rsid w:val="00126E6E"/>
    <w:rsid w:val="0012706B"/>
    <w:rsid w:val="0012712C"/>
    <w:rsid w:val="001278B8"/>
    <w:rsid w:val="00127CF2"/>
    <w:rsid w:val="00127E96"/>
    <w:rsid w:val="00130BA1"/>
    <w:rsid w:val="00131198"/>
    <w:rsid w:val="00131709"/>
    <w:rsid w:val="0013188C"/>
    <w:rsid w:val="00131E9A"/>
    <w:rsid w:val="0013264A"/>
    <w:rsid w:val="00133734"/>
    <w:rsid w:val="00134192"/>
    <w:rsid w:val="001345E5"/>
    <w:rsid w:val="00134CBE"/>
    <w:rsid w:val="00134F25"/>
    <w:rsid w:val="001359F6"/>
    <w:rsid w:val="001360F6"/>
    <w:rsid w:val="001362C6"/>
    <w:rsid w:val="00136D1F"/>
    <w:rsid w:val="0013725A"/>
    <w:rsid w:val="00137473"/>
    <w:rsid w:val="0014119C"/>
    <w:rsid w:val="001435A2"/>
    <w:rsid w:val="001435F5"/>
    <w:rsid w:val="001440AE"/>
    <w:rsid w:val="00145128"/>
    <w:rsid w:val="001454E9"/>
    <w:rsid w:val="001456D4"/>
    <w:rsid w:val="00145D0C"/>
    <w:rsid w:val="00145F17"/>
    <w:rsid w:val="00145FCC"/>
    <w:rsid w:val="001460AF"/>
    <w:rsid w:val="001464BB"/>
    <w:rsid w:val="00146825"/>
    <w:rsid w:val="00146C58"/>
    <w:rsid w:val="00146F54"/>
    <w:rsid w:val="00147304"/>
    <w:rsid w:val="0014738C"/>
    <w:rsid w:val="001474CE"/>
    <w:rsid w:val="001478B3"/>
    <w:rsid w:val="001501E0"/>
    <w:rsid w:val="00150284"/>
    <w:rsid w:val="0015039D"/>
    <w:rsid w:val="00150AA9"/>
    <w:rsid w:val="0015147C"/>
    <w:rsid w:val="00151B36"/>
    <w:rsid w:val="00152186"/>
    <w:rsid w:val="00152A2A"/>
    <w:rsid w:val="0015336E"/>
    <w:rsid w:val="0015351C"/>
    <w:rsid w:val="00153627"/>
    <w:rsid w:val="001541A0"/>
    <w:rsid w:val="001544D9"/>
    <w:rsid w:val="0015490D"/>
    <w:rsid w:val="0015494A"/>
    <w:rsid w:val="00154BB7"/>
    <w:rsid w:val="00154FF9"/>
    <w:rsid w:val="001550E5"/>
    <w:rsid w:val="00155516"/>
    <w:rsid w:val="001556A1"/>
    <w:rsid w:val="00155788"/>
    <w:rsid w:val="00156A8E"/>
    <w:rsid w:val="0015772C"/>
    <w:rsid w:val="00157BF7"/>
    <w:rsid w:val="00160B4C"/>
    <w:rsid w:val="00160D0B"/>
    <w:rsid w:val="001615A0"/>
    <w:rsid w:val="00161EC3"/>
    <w:rsid w:val="001623D4"/>
    <w:rsid w:val="0016251F"/>
    <w:rsid w:val="001633A0"/>
    <w:rsid w:val="00163548"/>
    <w:rsid w:val="00163A06"/>
    <w:rsid w:val="00163ED1"/>
    <w:rsid w:val="00164174"/>
    <w:rsid w:val="001644DE"/>
    <w:rsid w:val="00164829"/>
    <w:rsid w:val="00164AB4"/>
    <w:rsid w:val="00164D51"/>
    <w:rsid w:val="00165ACA"/>
    <w:rsid w:val="00165F94"/>
    <w:rsid w:val="00166B5E"/>
    <w:rsid w:val="00166FC4"/>
    <w:rsid w:val="001674BD"/>
    <w:rsid w:val="00167686"/>
    <w:rsid w:val="0016769B"/>
    <w:rsid w:val="00167898"/>
    <w:rsid w:val="001678B5"/>
    <w:rsid w:val="00167BE2"/>
    <w:rsid w:val="00170E02"/>
    <w:rsid w:val="00170E1F"/>
    <w:rsid w:val="00170EA8"/>
    <w:rsid w:val="0017176A"/>
    <w:rsid w:val="001718D0"/>
    <w:rsid w:val="00172B8F"/>
    <w:rsid w:val="001735D2"/>
    <w:rsid w:val="00173873"/>
    <w:rsid w:val="001738C4"/>
    <w:rsid w:val="00173E65"/>
    <w:rsid w:val="00174196"/>
    <w:rsid w:val="001741C4"/>
    <w:rsid w:val="001746B6"/>
    <w:rsid w:val="00175EC7"/>
    <w:rsid w:val="001772BD"/>
    <w:rsid w:val="0017732A"/>
    <w:rsid w:val="00177A0F"/>
    <w:rsid w:val="0018049A"/>
    <w:rsid w:val="001806A0"/>
    <w:rsid w:val="00180C47"/>
    <w:rsid w:val="001810AB"/>
    <w:rsid w:val="001813A9"/>
    <w:rsid w:val="001819C4"/>
    <w:rsid w:val="00181A86"/>
    <w:rsid w:val="0018265A"/>
    <w:rsid w:val="001826FC"/>
    <w:rsid w:val="00182C39"/>
    <w:rsid w:val="00182FA1"/>
    <w:rsid w:val="0018357F"/>
    <w:rsid w:val="0018398A"/>
    <w:rsid w:val="00183CD8"/>
    <w:rsid w:val="00184393"/>
    <w:rsid w:val="00184956"/>
    <w:rsid w:val="00184A0E"/>
    <w:rsid w:val="00184A18"/>
    <w:rsid w:val="00184C82"/>
    <w:rsid w:val="00184D0B"/>
    <w:rsid w:val="00185932"/>
    <w:rsid w:val="00186242"/>
    <w:rsid w:val="001864FF"/>
    <w:rsid w:val="00186EA5"/>
    <w:rsid w:val="00186F74"/>
    <w:rsid w:val="00187130"/>
    <w:rsid w:val="001871FF"/>
    <w:rsid w:val="00187994"/>
    <w:rsid w:val="00187CBE"/>
    <w:rsid w:val="001905B3"/>
    <w:rsid w:val="00190871"/>
    <w:rsid w:val="00190C9A"/>
    <w:rsid w:val="001911B7"/>
    <w:rsid w:val="00191A74"/>
    <w:rsid w:val="00192092"/>
    <w:rsid w:val="0019230B"/>
    <w:rsid w:val="00192322"/>
    <w:rsid w:val="00192569"/>
    <w:rsid w:val="00192F1F"/>
    <w:rsid w:val="00193105"/>
    <w:rsid w:val="00193128"/>
    <w:rsid w:val="00193AE5"/>
    <w:rsid w:val="00193DF0"/>
    <w:rsid w:val="00193FFA"/>
    <w:rsid w:val="001949AC"/>
    <w:rsid w:val="00194E51"/>
    <w:rsid w:val="0019546A"/>
    <w:rsid w:val="00195506"/>
    <w:rsid w:val="001957AD"/>
    <w:rsid w:val="0019721A"/>
    <w:rsid w:val="001972B2"/>
    <w:rsid w:val="0019744C"/>
    <w:rsid w:val="001A0473"/>
    <w:rsid w:val="001A0798"/>
    <w:rsid w:val="001A0EC8"/>
    <w:rsid w:val="001A0FCA"/>
    <w:rsid w:val="001A16FB"/>
    <w:rsid w:val="001A1DA6"/>
    <w:rsid w:val="001A1DC9"/>
    <w:rsid w:val="001A1E7D"/>
    <w:rsid w:val="001A21AB"/>
    <w:rsid w:val="001A33CC"/>
    <w:rsid w:val="001A348D"/>
    <w:rsid w:val="001A34E5"/>
    <w:rsid w:val="001A38BC"/>
    <w:rsid w:val="001A4646"/>
    <w:rsid w:val="001A5B3A"/>
    <w:rsid w:val="001A683E"/>
    <w:rsid w:val="001A6A04"/>
    <w:rsid w:val="001A6C1A"/>
    <w:rsid w:val="001A768C"/>
    <w:rsid w:val="001A7F7F"/>
    <w:rsid w:val="001B0150"/>
    <w:rsid w:val="001B04A5"/>
    <w:rsid w:val="001B082C"/>
    <w:rsid w:val="001B0994"/>
    <w:rsid w:val="001B09C5"/>
    <w:rsid w:val="001B1236"/>
    <w:rsid w:val="001B2046"/>
    <w:rsid w:val="001B2B82"/>
    <w:rsid w:val="001B2CAE"/>
    <w:rsid w:val="001B4C12"/>
    <w:rsid w:val="001B4C5E"/>
    <w:rsid w:val="001B5026"/>
    <w:rsid w:val="001B5565"/>
    <w:rsid w:val="001B5626"/>
    <w:rsid w:val="001B57A9"/>
    <w:rsid w:val="001B5F50"/>
    <w:rsid w:val="001B65A7"/>
    <w:rsid w:val="001B6644"/>
    <w:rsid w:val="001B682D"/>
    <w:rsid w:val="001B7E37"/>
    <w:rsid w:val="001B7F02"/>
    <w:rsid w:val="001C030C"/>
    <w:rsid w:val="001C04E4"/>
    <w:rsid w:val="001C08D1"/>
    <w:rsid w:val="001C0ACE"/>
    <w:rsid w:val="001C0C98"/>
    <w:rsid w:val="001C0EB8"/>
    <w:rsid w:val="001C17DD"/>
    <w:rsid w:val="001C17F2"/>
    <w:rsid w:val="001C25B0"/>
    <w:rsid w:val="001C277B"/>
    <w:rsid w:val="001C2C38"/>
    <w:rsid w:val="001C307C"/>
    <w:rsid w:val="001C3108"/>
    <w:rsid w:val="001C3247"/>
    <w:rsid w:val="001C3CDD"/>
    <w:rsid w:val="001C5263"/>
    <w:rsid w:val="001C547C"/>
    <w:rsid w:val="001C5A99"/>
    <w:rsid w:val="001C5F14"/>
    <w:rsid w:val="001C6996"/>
    <w:rsid w:val="001C6A40"/>
    <w:rsid w:val="001C7300"/>
    <w:rsid w:val="001C749B"/>
    <w:rsid w:val="001C7B2D"/>
    <w:rsid w:val="001C7C0A"/>
    <w:rsid w:val="001C7CE3"/>
    <w:rsid w:val="001C7E22"/>
    <w:rsid w:val="001D0F79"/>
    <w:rsid w:val="001D10A0"/>
    <w:rsid w:val="001D1582"/>
    <w:rsid w:val="001D2D2D"/>
    <w:rsid w:val="001D2D82"/>
    <w:rsid w:val="001D2F5B"/>
    <w:rsid w:val="001D349A"/>
    <w:rsid w:val="001D44EC"/>
    <w:rsid w:val="001D4BBA"/>
    <w:rsid w:val="001D4F70"/>
    <w:rsid w:val="001D4F8F"/>
    <w:rsid w:val="001D5729"/>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98C"/>
    <w:rsid w:val="001D7D32"/>
    <w:rsid w:val="001E00E5"/>
    <w:rsid w:val="001E060A"/>
    <w:rsid w:val="001E121B"/>
    <w:rsid w:val="001E153A"/>
    <w:rsid w:val="001E17FC"/>
    <w:rsid w:val="001E1D03"/>
    <w:rsid w:val="001E1F3F"/>
    <w:rsid w:val="001E222C"/>
    <w:rsid w:val="001E2C0E"/>
    <w:rsid w:val="001E3994"/>
    <w:rsid w:val="001E39B1"/>
    <w:rsid w:val="001E39B6"/>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08"/>
    <w:rsid w:val="001E7929"/>
    <w:rsid w:val="001E7A45"/>
    <w:rsid w:val="001E7A60"/>
    <w:rsid w:val="001F0043"/>
    <w:rsid w:val="001F1B4D"/>
    <w:rsid w:val="001F1D70"/>
    <w:rsid w:val="001F20CE"/>
    <w:rsid w:val="001F2CEB"/>
    <w:rsid w:val="001F2F41"/>
    <w:rsid w:val="001F2F5E"/>
    <w:rsid w:val="001F3311"/>
    <w:rsid w:val="001F3976"/>
    <w:rsid w:val="001F3A97"/>
    <w:rsid w:val="001F4887"/>
    <w:rsid w:val="001F4E5B"/>
    <w:rsid w:val="001F52D0"/>
    <w:rsid w:val="001F57F3"/>
    <w:rsid w:val="001F5FF0"/>
    <w:rsid w:val="001F627E"/>
    <w:rsid w:val="001F6845"/>
    <w:rsid w:val="001F6926"/>
    <w:rsid w:val="001F72E7"/>
    <w:rsid w:val="001F742C"/>
    <w:rsid w:val="001F77F5"/>
    <w:rsid w:val="001F7E38"/>
    <w:rsid w:val="001F7F1E"/>
    <w:rsid w:val="002001CB"/>
    <w:rsid w:val="0020078B"/>
    <w:rsid w:val="002007E8"/>
    <w:rsid w:val="00200A24"/>
    <w:rsid w:val="00200A49"/>
    <w:rsid w:val="00200BB4"/>
    <w:rsid w:val="0020132D"/>
    <w:rsid w:val="00202076"/>
    <w:rsid w:val="00202608"/>
    <w:rsid w:val="002035E3"/>
    <w:rsid w:val="00203E78"/>
    <w:rsid w:val="00205302"/>
    <w:rsid w:val="00205386"/>
    <w:rsid w:val="00205934"/>
    <w:rsid w:val="00205D00"/>
    <w:rsid w:val="00205FA7"/>
    <w:rsid w:val="002062BA"/>
    <w:rsid w:val="0020637C"/>
    <w:rsid w:val="00206A6E"/>
    <w:rsid w:val="00207166"/>
    <w:rsid w:val="00207DEC"/>
    <w:rsid w:val="00210340"/>
    <w:rsid w:val="0021174D"/>
    <w:rsid w:val="00212189"/>
    <w:rsid w:val="002127B0"/>
    <w:rsid w:val="002129DC"/>
    <w:rsid w:val="00212C7F"/>
    <w:rsid w:val="0021303D"/>
    <w:rsid w:val="00213806"/>
    <w:rsid w:val="0021396C"/>
    <w:rsid w:val="00214EE4"/>
    <w:rsid w:val="00215292"/>
    <w:rsid w:val="00215797"/>
    <w:rsid w:val="00216153"/>
    <w:rsid w:val="00216D6C"/>
    <w:rsid w:val="0021756A"/>
    <w:rsid w:val="002175FA"/>
    <w:rsid w:val="0021769E"/>
    <w:rsid w:val="002203F1"/>
    <w:rsid w:val="002204DE"/>
    <w:rsid w:val="00220819"/>
    <w:rsid w:val="00220B3D"/>
    <w:rsid w:val="00220CD4"/>
    <w:rsid w:val="00221432"/>
    <w:rsid w:val="00221A03"/>
    <w:rsid w:val="00221A2D"/>
    <w:rsid w:val="002220E1"/>
    <w:rsid w:val="0022240F"/>
    <w:rsid w:val="00222CA9"/>
    <w:rsid w:val="00222E09"/>
    <w:rsid w:val="00222E20"/>
    <w:rsid w:val="00222EEB"/>
    <w:rsid w:val="002235E9"/>
    <w:rsid w:val="00223853"/>
    <w:rsid w:val="00223E7F"/>
    <w:rsid w:val="00224972"/>
    <w:rsid w:val="00224E43"/>
    <w:rsid w:val="00224F99"/>
    <w:rsid w:val="00225229"/>
    <w:rsid w:val="002253FC"/>
    <w:rsid w:val="0022578B"/>
    <w:rsid w:val="00225A22"/>
    <w:rsid w:val="00225D6A"/>
    <w:rsid w:val="00226B16"/>
    <w:rsid w:val="00226BCD"/>
    <w:rsid w:val="00226FD4"/>
    <w:rsid w:val="002276C7"/>
    <w:rsid w:val="00227D27"/>
    <w:rsid w:val="00230718"/>
    <w:rsid w:val="00230AE1"/>
    <w:rsid w:val="00230F69"/>
    <w:rsid w:val="002313CB"/>
    <w:rsid w:val="0023167B"/>
    <w:rsid w:val="00231804"/>
    <w:rsid w:val="002329DE"/>
    <w:rsid w:val="0023335A"/>
    <w:rsid w:val="0023493E"/>
    <w:rsid w:val="00234FA1"/>
    <w:rsid w:val="00235D47"/>
    <w:rsid w:val="00235E76"/>
    <w:rsid w:val="002360D1"/>
    <w:rsid w:val="0023672B"/>
    <w:rsid w:val="00236EFD"/>
    <w:rsid w:val="00237239"/>
    <w:rsid w:val="00237853"/>
    <w:rsid w:val="00237A6B"/>
    <w:rsid w:val="002400C3"/>
    <w:rsid w:val="00240494"/>
    <w:rsid w:val="00240965"/>
    <w:rsid w:val="00240C55"/>
    <w:rsid w:val="00240EC4"/>
    <w:rsid w:val="00240F9E"/>
    <w:rsid w:val="00241356"/>
    <w:rsid w:val="00241375"/>
    <w:rsid w:val="00241591"/>
    <w:rsid w:val="00241676"/>
    <w:rsid w:val="00241829"/>
    <w:rsid w:val="00241C04"/>
    <w:rsid w:val="00241E63"/>
    <w:rsid w:val="0024235A"/>
    <w:rsid w:val="00242A3B"/>
    <w:rsid w:val="00242CB0"/>
    <w:rsid w:val="0024315D"/>
    <w:rsid w:val="00243167"/>
    <w:rsid w:val="00244090"/>
    <w:rsid w:val="00244F35"/>
    <w:rsid w:val="00245449"/>
    <w:rsid w:val="002454F0"/>
    <w:rsid w:val="0024565E"/>
    <w:rsid w:val="0024566E"/>
    <w:rsid w:val="002458A8"/>
    <w:rsid w:val="00245BF0"/>
    <w:rsid w:val="002467C3"/>
    <w:rsid w:val="00246ACF"/>
    <w:rsid w:val="00246B6D"/>
    <w:rsid w:val="00246C5C"/>
    <w:rsid w:val="0024786C"/>
    <w:rsid w:val="00247C8D"/>
    <w:rsid w:val="002502FF"/>
    <w:rsid w:val="0025051F"/>
    <w:rsid w:val="00250DBF"/>
    <w:rsid w:val="00251078"/>
    <w:rsid w:val="002516E1"/>
    <w:rsid w:val="0025224D"/>
    <w:rsid w:val="00252611"/>
    <w:rsid w:val="00252BAB"/>
    <w:rsid w:val="00254391"/>
    <w:rsid w:val="00254702"/>
    <w:rsid w:val="00254DF4"/>
    <w:rsid w:val="00255849"/>
    <w:rsid w:val="00255879"/>
    <w:rsid w:val="00255BB3"/>
    <w:rsid w:val="00255C16"/>
    <w:rsid w:val="00255F72"/>
    <w:rsid w:val="002566C6"/>
    <w:rsid w:val="0025690D"/>
    <w:rsid w:val="00256AB5"/>
    <w:rsid w:val="00256CE3"/>
    <w:rsid w:val="00256D85"/>
    <w:rsid w:val="00257754"/>
    <w:rsid w:val="0025792F"/>
    <w:rsid w:val="00260C5B"/>
    <w:rsid w:val="00261469"/>
    <w:rsid w:val="00261E10"/>
    <w:rsid w:val="002621BE"/>
    <w:rsid w:val="00262204"/>
    <w:rsid w:val="002626C7"/>
    <w:rsid w:val="002628C7"/>
    <w:rsid w:val="00263159"/>
    <w:rsid w:val="00263734"/>
    <w:rsid w:val="00263D07"/>
    <w:rsid w:val="00264375"/>
    <w:rsid w:val="0026671C"/>
    <w:rsid w:val="002667D5"/>
    <w:rsid w:val="00266BB0"/>
    <w:rsid w:val="00266C34"/>
    <w:rsid w:val="00266E26"/>
    <w:rsid w:val="00267614"/>
    <w:rsid w:val="00267D68"/>
    <w:rsid w:val="00267F8F"/>
    <w:rsid w:val="0027033F"/>
    <w:rsid w:val="002718D1"/>
    <w:rsid w:val="00271AF1"/>
    <w:rsid w:val="00271E50"/>
    <w:rsid w:val="00272818"/>
    <w:rsid w:val="00273383"/>
    <w:rsid w:val="002733FE"/>
    <w:rsid w:val="00273966"/>
    <w:rsid w:val="00273AF0"/>
    <w:rsid w:val="00273EB8"/>
    <w:rsid w:val="00274BC6"/>
    <w:rsid w:val="00275742"/>
    <w:rsid w:val="002757C3"/>
    <w:rsid w:val="002762A9"/>
    <w:rsid w:val="00276614"/>
    <w:rsid w:val="00276ADB"/>
    <w:rsid w:val="00277AA8"/>
    <w:rsid w:val="00277C0B"/>
    <w:rsid w:val="0028029C"/>
    <w:rsid w:val="00280540"/>
    <w:rsid w:val="0028058D"/>
    <w:rsid w:val="002809F4"/>
    <w:rsid w:val="00281394"/>
    <w:rsid w:val="00281AB5"/>
    <w:rsid w:val="0028232E"/>
    <w:rsid w:val="00282471"/>
    <w:rsid w:val="002826E5"/>
    <w:rsid w:val="00282E5E"/>
    <w:rsid w:val="00283166"/>
    <w:rsid w:val="00283247"/>
    <w:rsid w:val="00283560"/>
    <w:rsid w:val="002838A1"/>
    <w:rsid w:val="002840EC"/>
    <w:rsid w:val="002842AA"/>
    <w:rsid w:val="00284502"/>
    <w:rsid w:val="002845D7"/>
    <w:rsid w:val="002846E8"/>
    <w:rsid w:val="00284E79"/>
    <w:rsid w:val="00285AA2"/>
    <w:rsid w:val="0028663C"/>
    <w:rsid w:val="002869F6"/>
    <w:rsid w:val="00287211"/>
    <w:rsid w:val="0028730B"/>
    <w:rsid w:val="00287C92"/>
    <w:rsid w:val="00290364"/>
    <w:rsid w:val="002905F2"/>
    <w:rsid w:val="00290601"/>
    <w:rsid w:val="0029072D"/>
    <w:rsid w:val="00292785"/>
    <w:rsid w:val="00292A71"/>
    <w:rsid w:val="00292CCF"/>
    <w:rsid w:val="00293088"/>
    <w:rsid w:val="0029339A"/>
    <w:rsid w:val="002933D9"/>
    <w:rsid w:val="002939A1"/>
    <w:rsid w:val="00293DC4"/>
    <w:rsid w:val="0029430C"/>
    <w:rsid w:val="0029433D"/>
    <w:rsid w:val="00294552"/>
    <w:rsid w:val="002948DB"/>
    <w:rsid w:val="00294A6E"/>
    <w:rsid w:val="00294F44"/>
    <w:rsid w:val="002954E0"/>
    <w:rsid w:val="002958C5"/>
    <w:rsid w:val="00295C45"/>
    <w:rsid w:val="00295D9B"/>
    <w:rsid w:val="00295E24"/>
    <w:rsid w:val="00297343"/>
    <w:rsid w:val="002973ED"/>
    <w:rsid w:val="0029768E"/>
    <w:rsid w:val="002A00C4"/>
    <w:rsid w:val="002A044E"/>
    <w:rsid w:val="002A049B"/>
    <w:rsid w:val="002A0627"/>
    <w:rsid w:val="002A08C2"/>
    <w:rsid w:val="002A0A40"/>
    <w:rsid w:val="002A179F"/>
    <w:rsid w:val="002A17A0"/>
    <w:rsid w:val="002A1921"/>
    <w:rsid w:val="002A1A46"/>
    <w:rsid w:val="002A2525"/>
    <w:rsid w:val="002A39B5"/>
    <w:rsid w:val="002A4CE0"/>
    <w:rsid w:val="002A51E0"/>
    <w:rsid w:val="002A550B"/>
    <w:rsid w:val="002A59C4"/>
    <w:rsid w:val="002A5D15"/>
    <w:rsid w:val="002A674F"/>
    <w:rsid w:val="002A7177"/>
    <w:rsid w:val="002B0112"/>
    <w:rsid w:val="002B0636"/>
    <w:rsid w:val="002B0A01"/>
    <w:rsid w:val="002B0B4B"/>
    <w:rsid w:val="002B1330"/>
    <w:rsid w:val="002B1508"/>
    <w:rsid w:val="002B17A1"/>
    <w:rsid w:val="002B19AB"/>
    <w:rsid w:val="002B1D5B"/>
    <w:rsid w:val="002B1DA9"/>
    <w:rsid w:val="002B228F"/>
    <w:rsid w:val="002B2B06"/>
    <w:rsid w:val="002B2D9C"/>
    <w:rsid w:val="002B33F4"/>
    <w:rsid w:val="002B361E"/>
    <w:rsid w:val="002B3A0D"/>
    <w:rsid w:val="002B3E99"/>
    <w:rsid w:val="002B4763"/>
    <w:rsid w:val="002B48A9"/>
    <w:rsid w:val="002B4EFF"/>
    <w:rsid w:val="002B541E"/>
    <w:rsid w:val="002B55B8"/>
    <w:rsid w:val="002B563F"/>
    <w:rsid w:val="002B5644"/>
    <w:rsid w:val="002B5F77"/>
    <w:rsid w:val="002B6147"/>
    <w:rsid w:val="002B6A89"/>
    <w:rsid w:val="002B768A"/>
    <w:rsid w:val="002C017F"/>
    <w:rsid w:val="002C07DD"/>
    <w:rsid w:val="002C0905"/>
    <w:rsid w:val="002C1D25"/>
    <w:rsid w:val="002C26BB"/>
    <w:rsid w:val="002C28BC"/>
    <w:rsid w:val="002C3006"/>
    <w:rsid w:val="002C3362"/>
    <w:rsid w:val="002C392A"/>
    <w:rsid w:val="002C4A52"/>
    <w:rsid w:val="002C4BF2"/>
    <w:rsid w:val="002C4D48"/>
    <w:rsid w:val="002C5756"/>
    <w:rsid w:val="002C576D"/>
    <w:rsid w:val="002C5791"/>
    <w:rsid w:val="002C69D1"/>
    <w:rsid w:val="002C6A09"/>
    <w:rsid w:val="002C6A18"/>
    <w:rsid w:val="002C6AC8"/>
    <w:rsid w:val="002C6C28"/>
    <w:rsid w:val="002D0104"/>
    <w:rsid w:val="002D05ED"/>
    <w:rsid w:val="002D0804"/>
    <w:rsid w:val="002D15D1"/>
    <w:rsid w:val="002D1699"/>
    <w:rsid w:val="002D2195"/>
    <w:rsid w:val="002D2455"/>
    <w:rsid w:val="002D24DB"/>
    <w:rsid w:val="002D281C"/>
    <w:rsid w:val="002D3293"/>
    <w:rsid w:val="002D3739"/>
    <w:rsid w:val="002D3B36"/>
    <w:rsid w:val="002D4C0C"/>
    <w:rsid w:val="002D529E"/>
    <w:rsid w:val="002D61AA"/>
    <w:rsid w:val="002D62E4"/>
    <w:rsid w:val="002D62F1"/>
    <w:rsid w:val="002D62F9"/>
    <w:rsid w:val="002D6792"/>
    <w:rsid w:val="002D69E9"/>
    <w:rsid w:val="002D7513"/>
    <w:rsid w:val="002E014E"/>
    <w:rsid w:val="002E0324"/>
    <w:rsid w:val="002E039E"/>
    <w:rsid w:val="002E045A"/>
    <w:rsid w:val="002E0BCD"/>
    <w:rsid w:val="002E0D0E"/>
    <w:rsid w:val="002E0E26"/>
    <w:rsid w:val="002E0EDB"/>
    <w:rsid w:val="002E139A"/>
    <w:rsid w:val="002E16E7"/>
    <w:rsid w:val="002E1B84"/>
    <w:rsid w:val="002E1BA2"/>
    <w:rsid w:val="002E1D30"/>
    <w:rsid w:val="002E1E5A"/>
    <w:rsid w:val="002E1F90"/>
    <w:rsid w:val="002E2028"/>
    <w:rsid w:val="002E2351"/>
    <w:rsid w:val="002E27BF"/>
    <w:rsid w:val="002E29D3"/>
    <w:rsid w:val="002E2F86"/>
    <w:rsid w:val="002E3235"/>
    <w:rsid w:val="002E3946"/>
    <w:rsid w:val="002E399F"/>
    <w:rsid w:val="002E3A48"/>
    <w:rsid w:val="002E3A66"/>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850"/>
    <w:rsid w:val="002F0AD6"/>
    <w:rsid w:val="002F17F9"/>
    <w:rsid w:val="002F1D35"/>
    <w:rsid w:val="002F2148"/>
    <w:rsid w:val="002F2821"/>
    <w:rsid w:val="002F2C08"/>
    <w:rsid w:val="002F39AB"/>
    <w:rsid w:val="002F3D31"/>
    <w:rsid w:val="002F440A"/>
    <w:rsid w:val="002F4AAE"/>
    <w:rsid w:val="002F4B87"/>
    <w:rsid w:val="002F4E1A"/>
    <w:rsid w:val="002F516B"/>
    <w:rsid w:val="002F55D3"/>
    <w:rsid w:val="002F568A"/>
    <w:rsid w:val="002F572F"/>
    <w:rsid w:val="002F5C04"/>
    <w:rsid w:val="002F622D"/>
    <w:rsid w:val="002F6709"/>
    <w:rsid w:val="002F7AB7"/>
    <w:rsid w:val="002F7B55"/>
    <w:rsid w:val="002F7F16"/>
    <w:rsid w:val="0030001D"/>
    <w:rsid w:val="00300086"/>
    <w:rsid w:val="00300627"/>
    <w:rsid w:val="00300935"/>
    <w:rsid w:val="003009C7"/>
    <w:rsid w:val="00300A98"/>
    <w:rsid w:val="00300EC0"/>
    <w:rsid w:val="0030150F"/>
    <w:rsid w:val="00301BD7"/>
    <w:rsid w:val="00301E38"/>
    <w:rsid w:val="003020F7"/>
    <w:rsid w:val="0030264F"/>
    <w:rsid w:val="00302A18"/>
    <w:rsid w:val="00303530"/>
    <w:rsid w:val="0030373A"/>
    <w:rsid w:val="00303E12"/>
    <w:rsid w:val="0030416A"/>
    <w:rsid w:val="003048B9"/>
    <w:rsid w:val="00304B3F"/>
    <w:rsid w:val="0030532A"/>
    <w:rsid w:val="00305E84"/>
    <w:rsid w:val="00305FD3"/>
    <w:rsid w:val="003067B9"/>
    <w:rsid w:val="00306CDB"/>
    <w:rsid w:val="00306F92"/>
    <w:rsid w:val="0030735B"/>
    <w:rsid w:val="003077E6"/>
    <w:rsid w:val="003079B8"/>
    <w:rsid w:val="00307E6E"/>
    <w:rsid w:val="00307FDB"/>
    <w:rsid w:val="003102CA"/>
    <w:rsid w:val="003107BB"/>
    <w:rsid w:val="003108E9"/>
    <w:rsid w:val="00310A50"/>
    <w:rsid w:val="00310BAE"/>
    <w:rsid w:val="00310DCE"/>
    <w:rsid w:val="00310E48"/>
    <w:rsid w:val="003113DE"/>
    <w:rsid w:val="00311680"/>
    <w:rsid w:val="00311BD8"/>
    <w:rsid w:val="00311E42"/>
    <w:rsid w:val="00311F6E"/>
    <w:rsid w:val="00311F80"/>
    <w:rsid w:val="0031264E"/>
    <w:rsid w:val="00312D44"/>
    <w:rsid w:val="00313372"/>
    <w:rsid w:val="003133BD"/>
    <w:rsid w:val="0031365E"/>
    <w:rsid w:val="0031440C"/>
    <w:rsid w:val="00314B26"/>
    <w:rsid w:val="00314D3C"/>
    <w:rsid w:val="00316E6B"/>
    <w:rsid w:val="003170DC"/>
    <w:rsid w:val="003174F9"/>
    <w:rsid w:val="0031776E"/>
    <w:rsid w:val="00317FEC"/>
    <w:rsid w:val="00320000"/>
    <w:rsid w:val="0032021B"/>
    <w:rsid w:val="00320391"/>
    <w:rsid w:val="00320745"/>
    <w:rsid w:val="003208D3"/>
    <w:rsid w:val="003218BB"/>
    <w:rsid w:val="00321D38"/>
    <w:rsid w:val="003221DF"/>
    <w:rsid w:val="003226C1"/>
    <w:rsid w:val="00322B7A"/>
    <w:rsid w:val="00322BF4"/>
    <w:rsid w:val="00323798"/>
    <w:rsid w:val="0032385C"/>
    <w:rsid w:val="00323EFE"/>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960"/>
    <w:rsid w:val="00331BA9"/>
    <w:rsid w:val="003328C3"/>
    <w:rsid w:val="003330C9"/>
    <w:rsid w:val="00333154"/>
    <w:rsid w:val="00333431"/>
    <w:rsid w:val="00333D60"/>
    <w:rsid w:val="003343F0"/>
    <w:rsid w:val="003345F2"/>
    <w:rsid w:val="003346DF"/>
    <w:rsid w:val="003347FD"/>
    <w:rsid w:val="00334B0A"/>
    <w:rsid w:val="00335914"/>
    <w:rsid w:val="00336489"/>
    <w:rsid w:val="00336C9B"/>
    <w:rsid w:val="00337027"/>
    <w:rsid w:val="00337202"/>
    <w:rsid w:val="00337C2F"/>
    <w:rsid w:val="00337CCE"/>
    <w:rsid w:val="00337EFF"/>
    <w:rsid w:val="003403DF"/>
    <w:rsid w:val="00340D37"/>
    <w:rsid w:val="00340EB6"/>
    <w:rsid w:val="003412BE"/>
    <w:rsid w:val="00341CCE"/>
    <w:rsid w:val="00342324"/>
    <w:rsid w:val="00342E53"/>
    <w:rsid w:val="00342FE6"/>
    <w:rsid w:val="0034389C"/>
    <w:rsid w:val="003438B6"/>
    <w:rsid w:val="00343922"/>
    <w:rsid w:val="00343A65"/>
    <w:rsid w:val="0034414C"/>
    <w:rsid w:val="003444FD"/>
    <w:rsid w:val="0034481C"/>
    <w:rsid w:val="00344AC2"/>
    <w:rsid w:val="00344D2D"/>
    <w:rsid w:val="00345184"/>
    <w:rsid w:val="0034545C"/>
    <w:rsid w:val="00345AC6"/>
    <w:rsid w:val="00345CB7"/>
    <w:rsid w:val="00345D84"/>
    <w:rsid w:val="003470F0"/>
    <w:rsid w:val="00347ABB"/>
    <w:rsid w:val="00350E5C"/>
    <w:rsid w:val="0035109F"/>
    <w:rsid w:val="0035272D"/>
    <w:rsid w:val="003533B1"/>
    <w:rsid w:val="0035455E"/>
    <w:rsid w:val="00355580"/>
    <w:rsid w:val="00356D05"/>
    <w:rsid w:val="00357271"/>
    <w:rsid w:val="003575F7"/>
    <w:rsid w:val="00357A02"/>
    <w:rsid w:val="0036065A"/>
    <w:rsid w:val="00360D9A"/>
    <w:rsid w:val="0036111D"/>
    <w:rsid w:val="00361120"/>
    <w:rsid w:val="003613B6"/>
    <w:rsid w:val="00361766"/>
    <w:rsid w:val="00362687"/>
    <w:rsid w:val="00362899"/>
    <w:rsid w:val="00362E59"/>
    <w:rsid w:val="00363427"/>
    <w:rsid w:val="00363727"/>
    <w:rsid w:val="00363802"/>
    <w:rsid w:val="003649E2"/>
    <w:rsid w:val="00364A6D"/>
    <w:rsid w:val="00365054"/>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323F"/>
    <w:rsid w:val="00373D69"/>
    <w:rsid w:val="0037414C"/>
    <w:rsid w:val="003744F8"/>
    <w:rsid w:val="00374608"/>
    <w:rsid w:val="003747FA"/>
    <w:rsid w:val="00374962"/>
    <w:rsid w:val="00374D2C"/>
    <w:rsid w:val="00374ECD"/>
    <w:rsid w:val="00375009"/>
    <w:rsid w:val="00375655"/>
    <w:rsid w:val="00376072"/>
    <w:rsid w:val="0037674B"/>
    <w:rsid w:val="00376862"/>
    <w:rsid w:val="0037703B"/>
    <w:rsid w:val="00377635"/>
    <w:rsid w:val="00377F32"/>
    <w:rsid w:val="003800C0"/>
    <w:rsid w:val="0038025A"/>
    <w:rsid w:val="003802F5"/>
    <w:rsid w:val="00380442"/>
    <w:rsid w:val="003806A4"/>
    <w:rsid w:val="0038094F"/>
    <w:rsid w:val="003809A9"/>
    <w:rsid w:val="003815A9"/>
    <w:rsid w:val="003819DD"/>
    <w:rsid w:val="00381E72"/>
    <w:rsid w:val="00381F2F"/>
    <w:rsid w:val="003820E0"/>
    <w:rsid w:val="0038237D"/>
    <w:rsid w:val="00382D91"/>
    <w:rsid w:val="00382E96"/>
    <w:rsid w:val="00382EFA"/>
    <w:rsid w:val="003830EF"/>
    <w:rsid w:val="003835A0"/>
    <w:rsid w:val="00383A18"/>
    <w:rsid w:val="00383CE1"/>
    <w:rsid w:val="003842BC"/>
    <w:rsid w:val="003844FB"/>
    <w:rsid w:val="0038571E"/>
    <w:rsid w:val="00385D3E"/>
    <w:rsid w:val="003861A3"/>
    <w:rsid w:val="003868BD"/>
    <w:rsid w:val="00386A6E"/>
    <w:rsid w:val="00387A21"/>
    <w:rsid w:val="00387A9A"/>
    <w:rsid w:val="00387ADD"/>
    <w:rsid w:val="00390913"/>
    <w:rsid w:val="0039149B"/>
    <w:rsid w:val="00391D4E"/>
    <w:rsid w:val="00391DB1"/>
    <w:rsid w:val="00391F91"/>
    <w:rsid w:val="00392147"/>
    <w:rsid w:val="00392A3C"/>
    <w:rsid w:val="0039305C"/>
    <w:rsid w:val="003937FB"/>
    <w:rsid w:val="00394354"/>
    <w:rsid w:val="00394642"/>
    <w:rsid w:val="0039496D"/>
    <w:rsid w:val="00394D98"/>
    <w:rsid w:val="003960F9"/>
    <w:rsid w:val="003964D2"/>
    <w:rsid w:val="00396AA6"/>
    <w:rsid w:val="00397504"/>
    <w:rsid w:val="0039769A"/>
    <w:rsid w:val="00397BD3"/>
    <w:rsid w:val="00397EDD"/>
    <w:rsid w:val="003A004C"/>
    <w:rsid w:val="003A02BB"/>
    <w:rsid w:val="003A0BE6"/>
    <w:rsid w:val="003A1093"/>
    <w:rsid w:val="003A13E3"/>
    <w:rsid w:val="003A198B"/>
    <w:rsid w:val="003A1B5A"/>
    <w:rsid w:val="003A1FE5"/>
    <w:rsid w:val="003A22D2"/>
    <w:rsid w:val="003A2758"/>
    <w:rsid w:val="003A2A0F"/>
    <w:rsid w:val="003A2B15"/>
    <w:rsid w:val="003A2C08"/>
    <w:rsid w:val="003A3030"/>
    <w:rsid w:val="003A3459"/>
    <w:rsid w:val="003A5127"/>
    <w:rsid w:val="003A5226"/>
    <w:rsid w:val="003A52F1"/>
    <w:rsid w:val="003A5B46"/>
    <w:rsid w:val="003A5B82"/>
    <w:rsid w:val="003A5FD6"/>
    <w:rsid w:val="003A6A43"/>
    <w:rsid w:val="003A70F2"/>
    <w:rsid w:val="003A787D"/>
    <w:rsid w:val="003A7A2C"/>
    <w:rsid w:val="003A7D6F"/>
    <w:rsid w:val="003A7D8B"/>
    <w:rsid w:val="003A7F5A"/>
    <w:rsid w:val="003B112C"/>
    <w:rsid w:val="003B1777"/>
    <w:rsid w:val="003B183A"/>
    <w:rsid w:val="003B22C8"/>
    <w:rsid w:val="003B2308"/>
    <w:rsid w:val="003B244F"/>
    <w:rsid w:val="003B2D64"/>
    <w:rsid w:val="003B2F3A"/>
    <w:rsid w:val="003B3192"/>
    <w:rsid w:val="003B32BF"/>
    <w:rsid w:val="003B334E"/>
    <w:rsid w:val="003B35D3"/>
    <w:rsid w:val="003B3EC8"/>
    <w:rsid w:val="003B4181"/>
    <w:rsid w:val="003B44F3"/>
    <w:rsid w:val="003B4F7D"/>
    <w:rsid w:val="003B5426"/>
    <w:rsid w:val="003B562C"/>
    <w:rsid w:val="003B5D24"/>
    <w:rsid w:val="003B68F3"/>
    <w:rsid w:val="003B6B9F"/>
    <w:rsid w:val="003B7193"/>
    <w:rsid w:val="003B7752"/>
    <w:rsid w:val="003C07CC"/>
    <w:rsid w:val="003C1006"/>
    <w:rsid w:val="003C1934"/>
    <w:rsid w:val="003C19B3"/>
    <w:rsid w:val="003C25C7"/>
    <w:rsid w:val="003C2E68"/>
    <w:rsid w:val="003C4BDD"/>
    <w:rsid w:val="003C4CE5"/>
    <w:rsid w:val="003C4EE1"/>
    <w:rsid w:val="003C5155"/>
    <w:rsid w:val="003C54FA"/>
    <w:rsid w:val="003C5D9C"/>
    <w:rsid w:val="003C60F6"/>
    <w:rsid w:val="003C6165"/>
    <w:rsid w:val="003C66FD"/>
    <w:rsid w:val="003C6974"/>
    <w:rsid w:val="003C750B"/>
    <w:rsid w:val="003C7A8E"/>
    <w:rsid w:val="003D09CF"/>
    <w:rsid w:val="003D0F22"/>
    <w:rsid w:val="003D1580"/>
    <w:rsid w:val="003D1685"/>
    <w:rsid w:val="003D18B2"/>
    <w:rsid w:val="003D1DAA"/>
    <w:rsid w:val="003D2034"/>
    <w:rsid w:val="003D3041"/>
    <w:rsid w:val="003D3366"/>
    <w:rsid w:val="003D33B6"/>
    <w:rsid w:val="003D35BE"/>
    <w:rsid w:val="003D4FC0"/>
    <w:rsid w:val="003D51D2"/>
    <w:rsid w:val="003D5267"/>
    <w:rsid w:val="003D6C1C"/>
    <w:rsid w:val="003D7CFF"/>
    <w:rsid w:val="003E0D6C"/>
    <w:rsid w:val="003E272D"/>
    <w:rsid w:val="003E2856"/>
    <w:rsid w:val="003E2883"/>
    <w:rsid w:val="003E32A4"/>
    <w:rsid w:val="003E3380"/>
    <w:rsid w:val="003E3785"/>
    <w:rsid w:val="003E3B13"/>
    <w:rsid w:val="003E4237"/>
    <w:rsid w:val="003E4495"/>
    <w:rsid w:val="003E4EF4"/>
    <w:rsid w:val="003E532E"/>
    <w:rsid w:val="003E5ECD"/>
    <w:rsid w:val="003E6104"/>
    <w:rsid w:val="003E61B4"/>
    <w:rsid w:val="003E6465"/>
    <w:rsid w:val="003E6789"/>
    <w:rsid w:val="003E6D17"/>
    <w:rsid w:val="003E6E2C"/>
    <w:rsid w:val="003E6FBA"/>
    <w:rsid w:val="003E7518"/>
    <w:rsid w:val="003E751B"/>
    <w:rsid w:val="003F0935"/>
    <w:rsid w:val="003F1431"/>
    <w:rsid w:val="003F1522"/>
    <w:rsid w:val="003F1874"/>
    <w:rsid w:val="003F1AB2"/>
    <w:rsid w:val="003F1B16"/>
    <w:rsid w:val="003F1C19"/>
    <w:rsid w:val="003F1FDD"/>
    <w:rsid w:val="003F2207"/>
    <w:rsid w:val="003F22FE"/>
    <w:rsid w:val="003F239B"/>
    <w:rsid w:val="003F2592"/>
    <w:rsid w:val="003F259C"/>
    <w:rsid w:val="003F2AA4"/>
    <w:rsid w:val="003F301B"/>
    <w:rsid w:val="003F301C"/>
    <w:rsid w:val="003F355B"/>
    <w:rsid w:val="003F3C06"/>
    <w:rsid w:val="003F4C68"/>
    <w:rsid w:val="003F5A85"/>
    <w:rsid w:val="003F674B"/>
    <w:rsid w:val="003F68CD"/>
    <w:rsid w:val="003F6F83"/>
    <w:rsid w:val="003F75BB"/>
    <w:rsid w:val="003F785F"/>
    <w:rsid w:val="003F78FF"/>
    <w:rsid w:val="003F79CE"/>
    <w:rsid w:val="003F7A97"/>
    <w:rsid w:val="0040082E"/>
    <w:rsid w:val="00401ABA"/>
    <w:rsid w:val="00401BCA"/>
    <w:rsid w:val="00402093"/>
    <w:rsid w:val="00402BFB"/>
    <w:rsid w:val="00403098"/>
    <w:rsid w:val="0040339D"/>
    <w:rsid w:val="00403797"/>
    <w:rsid w:val="004039D3"/>
    <w:rsid w:val="0040416F"/>
    <w:rsid w:val="004041BE"/>
    <w:rsid w:val="00404637"/>
    <w:rsid w:val="0040471E"/>
    <w:rsid w:val="00404A74"/>
    <w:rsid w:val="004053B4"/>
    <w:rsid w:val="00405672"/>
    <w:rsid w:val="004058F9"/>
    <w:rsid w:val="00405B18"/>
    <w:rsid w:val="00405C8D"/>
    <w:rsid w:val="00405DEB"/>
    <w:rsid w:val="00405E96"/>
    <w:rsid w:val="00406580"/>
    <w:rsid w:val="00406ADF"/>
    <w:rsid w:val="00406B09"/>
    <w:rsid w:val="00406BF8"/>
    <w:rsid w:val="00406C7A"/>
    <w:rsid w:val="00407676"/>
    <w:rsid w:val="00407A30"/>
    <w:rsid w:val="00407F37"/>
    <w:rsid w:val="00410025"/>
    <w:rsid w:val="004101D0"/>
    <w:rsid w:val="00410AB0"/>
    <w:rsid w:val="00410E3E"/>
    <w:rsid w:val="00411BFD"/>
    <w:rsid w:val="00411FCA"/>
    <w:rsid w:val="00411FF4"/>
    <w:rsid w:val="0041267C"/>
    <w:rsid w:val="0041278F"/>
    <w:rsid w:val="0041291F"/>
    <w:rsid w:val="00412D81"/>
    <w:rsid w:val="00412E49"/>
    <w:rsid w:val="00412F4F"/>
    <w:rsid w:val="004136C8"/>
    <w:rsid w:val="0041390C"/>
    <w:rsid w:val="00413D2E"/>
    <w:rsid w:val="00413DC8"/>
    <w:rsid w:val="004140F7"/>
    <w:rsid w:val="004144B6"/>
    <w:rsid w:val="00414BF0"/>
    <w:rsid w:val="00414DAA"/>
    <w:rsid w:val="00414E05"/>
    <w:rsid w:val="0041529A"/>
    <w:rsid w:val="00415933"/>
    <w:rsid w:val="00415A4D"/>
    <w:rsid w:val="00416193"/>
    <w:rsid w:val="004163B3"/>
    <w:rsid w:val="00416D11"/>
    <w:rsid w:val="004173EE"/>
    <w:rsid w:val="004177DF"/>
    <w:rsid w:val="00417BBA"/>
    <w:rsid w:val="00420BC1"/>
    <w:rsid w:val="00420D79"/>
    <w:rsid w:val="00421A9A"/>
    <w:rsid w:val="00421DF5"/>
    <w:rsid w:val="00422645"/>
    <w:rsid w:val="0042335A"/>
    <w:rsid w:val="004233D4"/>
    <w:rsid w:val="00423735"/>
    <w:rsid w:val="00424DAC"/>
    <w:rsid w:val="004253EF"/>
    <w:rsid w:val="004257F1"/>
    <w:rsid w:val="00425867"/>
    <w:rsid w:val="00425D0C"/>
    <w:rsid w:val="00425FFC"/>
    <w:rsid w:val="004260A4"/>
    <w:rsid w:val="0042747F"/>
    <w:rsid w:val="00427A7B"/>
    <w:rsid w:val="00427ACB"/>
    <w:rsid w:val="0043038B"/>
    <w:rsid w:val="00430B09"/>
    <w:rsid w:val="00430DB6"/>
    <w:rsid w:val="004317F8"/>
    <w:rsid w:val="00431806"/>
    <w:rsid w:val="00431C1B"/>
    <w:rsid w:val="00431E3D"/>
    <w:rsid w:val="004329C7"/>
    <w:rsid w:val="00432EAC"/>
    <w:rsid w:val="00433264"/>
    <w:rsid w:val="00433538"/>
    <w:rsid w:val="00433BD6"/>
    <w:rsid w:val="00433BD7"/>
    <w:rsid w:val="00434079"/>
    <w:rsid w:val="004340CB"/>
    <w:rsid w:val="0043429F"/>
    <w:rsid w:val="00434939"/>
    <w:rsid w:val="00434CE0"/>
    <w:rsid w:val="00435152"/>
    <w:rsid w:val="00435492"/>
    <w:rsid w:val="00435D7E"/>
    <w:rsid w:val="00436317"/>
    <w:rsid w:val="004368EF"/>
    <w:rsid w:val="00436F68"/>
    <w:rsid w:val="00437327"/>
    <w:rsid w:val="0043759F"/>
    <w:rsid w:val="00437C7A"/>
    <w:rsid w:val="00437EA1"/>
    <w:rsid w:val="00440144"/>
    <w:rsid w:val="004401CB"/>
    <w:rsid w:val="00440318"/>
    <w:rsid w:val="00440521"/>
    <w:rsid w:val="00441172"/>
    <w:rsid w:val="004415F7"/>
    <w:rsid w:val="004416AE"/>
    <w:rsid w:val="0044189E"/>
    <w:rsid w:val="00441B10"/>
    <w:rsid w:val="00441C63"/>
    <w:rsid w:val="004423D7"/>
    <w:rsid w:val="004425E6"/>
    <w:rsid w:val="00443279"/>
    <w:rsid w:val="00443601"/>
    <w:rsid w:val="00443629"/>
    <w:rsid w:val="004437E3"/>
    <w:rsid w:val="00443C57"/>
    <w:rsid w:val="00443DB1"/>
    <w:rsid w:val="004441C4"/>
    <w:rsid w:val="004442E8"/>
    <w:rsid w:val="00444571"/>
    <w:rsid w:val="0044465B"/>
    <w:rsid w:val="00444A0A"/>
    <w:rsid w:val="00445310"/>
    <w:rsid w:val="00445322"/>
    <w:rsid w:val="00445BBC"/>
    <w:rsid w:val="00445D65"/>
    <w:rsid w:val="004466F4"/>
    <w:rsid w:val="0044680F"/>
    <w:rsid w:val="00446885"/>
    <w:rsid w:val="00446BFE"/>
    <w:rsid w:val="00447D91"/>
    <w:rsid w:val="00450C27"/>
    <w:rsid w:val="004518F4"/>
    <w:rsid w:val="00451AB6"/>
    <w:rsid w:val="00451CF0"/>
    <w:rsid w:val="004527EE"/>
    <w:rsid w:val="00452D1E"/>
    <w:rsid w:val="00452D35"/>
    <w:rsid w:val="004537CB"/>
    <w:rsid w:val="00454403"/>
    <w:rsid w:val="0045441A"/>
    <w:rsid w:val="004544C6"/>
    <w:rsid w:val="00454F23"/>
    <w:rsid w:val="00455407"/>
    <w:rsid w:val="004557C5"/>
    <w:rsid w:val="004559C0"/>
    <w:rsid w:val="00455B82"/>
    <w:rsid w:val="00455CC5"/>
    <w:rsid w:val="004568CA"/>
    <w:rsid w:val="0045690D"/>
    <w:rsid w:val="00456AE0"/>
    <w:rsid w:val="0045707A"/>
    <w:rsid w:val="00457396"/>
    <w:rsid w:val="00457866"/>
    <w:rsid w:val="00457EC8"/>
    <w:rsid w:val="00460111"/>
    <w:rsid w:val="004603D2"/>
    <w:rsid w:val="00461830"/>
    <w:rsid w:val="00461B98"/>
    <w:rsid w:val="0046237F"/>
    <w:rsid w:val="00462FA8"/>
    <w:rsid w:val="00462FDE"/>
    <w:rsid w:val="00463834"/>
    <w:rsid w:val="004640D7"/>
    <w:rsid w:val="00464A8C"/>
    <w:rsid w:val="00465581"/>
    <w:rsid w:val="00465A6A"/>
    <w:rsid w:val="00465E60"/>
    <w:rsid w:val="00466193"/>
    <w:rsid w:val="004669C4"/>
    <w:rsid w:val="0046794A"/>
    <w:rsid w:val="00467AE9"/>
    <w:rsid w:val="00467F5E"/>
    <w:rsid w:val="00467FE0"/>
    <w:rsid w:val="0047014E"/>
    <w:rsid w:val="00470908"/>
    <w:rsid w:val="00470C53"/>
    <w:rsid w:val="00470D83"/>
    <w:rsid w:val="004710A4"/>
    <w:rsid w:val="004717E6"/>
    <w:rsid w:val="00471950"/>
    <w:rsid w:val="004719C5"/>
    <w:rsid w:val="00471F5A"/>
    <w:rsid w:val="004721FB"/>
    <w:rsid w:val="004725D3"/>
    <w:rsid w:val="00472616"/>
    <w:rsid w:val="0047269B"/>
    <w:rsid w:val="0047291D"/>
    <w:rsid w:val="004730A3"/>
    <w:rsid w:val="00473100"/>
    <w:rsid w:val="004735B4"/>
    <w:rsid w:val="004737A0"/>
    <w:rsid w:val="004739A2"/>
    <w:rsid w:val="00473DD4"/>
    <w:rsid w:val="00474076"/>
    <w:rsid w:val="0047452D"/>
    <w:rsid w:val="00474EEB"/>
    <w:rsid w:val="004750EB"/>
    <w:rsid w:val="00475280"/>
    <w:rsid w:val="0047571E"/>
    <w:rsid w:val="0047583E"/>
    <w:rsid w:val="00476CDC"/>
    <w:rsid w:val="00476E77"/>
    <w:rsid w:val="00476EB5"/>
    <w:rsid w:val="00477179"/>
    <w:rsid w:val="004774C3"/>
    <w:rsid w:val="00480103"/>
    <w:rsid w:val="004801F7"/>
    <w:rsid w:val="004802F5"/>
    <w:rsid w:val="00480527"/>
    <w:rsid w:val="0048094F"/>
    <w:rsid w:val="00481548"/>
    <w:rsid w:val="0048175D"/>
    <w:rsid w:val="00481933"/>
    <w:rsid w:val="00481AAB"/>
    <w:rsid w:val="00481E3A"/>
    <w:rsid w:val="004821A8"/>
    <w:rsid w:val="00482703"/>
    <w:rsid w:val="00483F28"/>
    <w:rsid w:val="00484AB2"/>
    <w:rsid w:val="00484B91"/>
    <w:rsid w:val="00484E36"/>
    <w:rsid w:val="00485287"/>
    <w:rsid w:val="00486660"/>
    <w:rsid w:val="004872B9"/>
    <w:rsid w:val="00487899"/>
    <w:rsid w:val="00487AD0"/>
    <w:rsid w:val="00487DE3"/>
    <w:rsid w:val="00487FE9"/>
    <w:rsid w:val="004900B8"/>
    <w:rsid w:val="00490A62"/>
    <w:rsid w:val="00490B3E"/>
    <w:rsid w:val="00490FD2"/>
    <w:rsid w:val="004915BC"/>
    <w:rsid w:val="00492238"/>
    <w:rsid w:val="004924C5"/>
    <w:rsid w:val="00492AA9"/>
    <w:rsid w:val="00492CB5"/>
    <w:rsid w:val="00492DDA"/>
    <w:rsid w:val="0049345B"/>
    <w:rsid w:val="004939C8"/>
    <w:rsid w:val="00493E3B"/>
    <w:rsid w:val="00493FD6"/>
    <w:rsid w:val="00494131"/>
    <w:rsid w:val="004943FD"/>
    <w:rsid w:val="004949B3"/>
    <w:rsid w:val="00494C57"/>
    <w:rsid w:val="0049563A"/>
    <w:rsid w:val="004958AC"/>
    <w:rsid w:val="00495DF9"/>
    <w:rsid w:val="0049607F"/>
    <w:rsid w:val="004966AA"/>
    <w:rsid w:val="0049685E"/>
    <w:rsid w:val="00496A8F"/>
    <w:rsid w:val="00496E88"/>
    <w:rsid w:val="00496F91"/>
    <w:rsid w:val="00497021"/>
    <w:rsid w:val="00497255"/>
    <w:rsid w:val="00497657"/>
    <w:rsid w:val="004979ED"/>
    <w:rsid w:val="004A008A"/>
    <w:rsid w:val="004A0B8A"/>
    <w:rsid w:val="004A1264"/>
    <w:rsid w:val="004A1AF6"/>
    <w:rsid w:val="004A1B65"/>
    <w:rsid w:val="004A1CE8"/>
    <w:rsid w:val="004A22CB"/>
    <w:rsid w:val="004A2398"/>
    <w:rsid w:val="004A3408"/>
    <w:rsid w:val="004A35DF"/>
    <w:rsid w:val="004A3B81"/>
    <w:rsid w:val="004A42A6"/>
    <w:rsid w:val="004A4B6E"/>
    <w:rsid w:val="004A5690"/>
    <w:rsid w:val="004A5DFB"/>
    <w:rsid w:val="004A6FE7"/>
    <w:rsid w:val="004A7033"/>
    <w:rsid w:val="004A7B30"/>
    <w:rsid w:val="004B1324"/>
    <w:rsid w:val="004B1603"/>
    <w:rsid w:val="004B1716"/>
    <w:rsid w:val="004B1E82"/>
    <w:rsid w:val="004B2F8B"/>
    <w:rsid w:val="004B33C4"/>
    <w:rsid w:val="004B37D6"/>
    <w:rsid w:val="004B389F"/>
    <w:rsid w:val="004B3D43"/>
    <w:rsid w:val="004B434A"/>
    <w:rsid w:val="004B46C1"/>
    <w:rsid w:val="004B586D"/>
    <w:rsid w:val="004B5AC2"/>
    <w:rsid w:val="004B6B75"/>
    <w:rsid w:val="004B74E7"/>
    <w:rsid w:val="004B78DE"/>
    <w:rsid w:val="004B7B62"/>
    <w:rsid w:val="004C01D1"/>
    <w:rsid w:val="004C0A37"/>
    <w:rsid w:val="004C107B"/>
    <w:rsid w:val="004C2391"/>
    <w:rsid w:val="004C2563"/>
    <w:rsid w:val="004C3341"/>
    <w:rsid w:val="004C36DC"/>
    <w:rsid w:val="004C3FA1"/>
    <w:rsid w:val="004C3FC3"/>
    <w:rsid w:val="004C4626"/>
    <w:rsid w:val="004C4F1A"/>
    <w:rsid w:val="004C4F2B"/>
    <w:rsid w:val="004C570D"/>
    <w:rsid w:val="004C576D"/>
    <w:rsid w:val="004C57F4"/>
    <w:rsid w:val="004C5F9E"/>
    <w:rsid w:val="004C608A"/>
    <w:rsid w:val="004C6B36"/>
    <w:rsid w:val="004C6E87"/>
    <w:rsid w:val="004C73DD"/>
    <w:rsid w:val="004C78E1"/>
    <w:rsid w:val="004D0314"/>
    <w:rsid w:val="004D0EBD"/>
    <w:rsid w:val="004D1360"/>
    <w:rsid w:val="004D15F3"/>
    <w:rsid w:val="004D1FC8"/>
    <w:rsid w:val="004D22D3"/>
    <w:rsid w:val="004D25DC"/>
    <w:rsid w:val="004D28A3"/>
    <w:rsid w:val="004D322A"/>
    <w:rsid w:val="004D4715"/>
    <w:rsid w:val="004D4893"/>
    <w:rsid w:val="004D4AC6"/>
    <w:rsid w:val="004D4AE4"/>
    <w:rsid w:val="004D67C7"/>
    <w:rsid w:val="004D7327"/>
    <w:rsid w:val="004D738B"/>
    <w:rsid w:val="004D7E93"/>
    <w:rsid w:val="004D7F48"/>
    <w:rsid w:val="004E01EC"/>
    <w:rsid w:val="004E053A"/>
    <w:rsid w:val="004E05B5"/>
    <w:rsid w:val="004E1B2F"/>
    <w:rsid w:val="004E221B"/>
    <w:rsid w:val="004E2C2B"/>
    <w:rsid w:val="004E3386"/>
    <w:rsid w:val="004E3387"/>
    <w:rsid w:val="004E3E13"/>
    <w:rsid w:val="004E4344"/>
    <w:rsid w:val="004E52BB"/>
    <w:rsid w:val="004E5A00"/>
    <w:rsid w:val="004E5A67"/>
    <w:rsid w:val="004E60C7"/>
    <w:rsid w:val="004E66DE"/>
    <w:rsid w:val="004E6B46"/>
    <w:rsid w:val="004E6D20"/>
    <w:rsid w:val="004E7271"/>
    <w:rsid w:val="004E7534"/>
    <w:rsid w:val="004E7E1A"/>
    <w:rsid w:val="004F0145"/>
    <w:rsid w:val="004F0BD5"/>
    <w:rsid w:val="004F0D04"/>
    <w:rsid w:val="004F0F39"/>
    <w:rsid w:val="004F161C"/>
    <w:rsid w:val="004F19BB"/>
    <w:rsid w:val="004F1D9B"/>
    <w:rsid w:val="004F27D2"/>
    <w:rsid w:val="004F2BA6"/>
    <w:rsid w:val="004F2BB8"/>
    <w:rsid w:val="004F3559"/>
    <w:rsid w:val="004F3AFF"/>
    <w:rsid w:val="004F3C2B"/>
    <w:rsid w:val="004F40E0"/>
    <w:rsid w:val="004F410F"/>
    <w:rsid w:val="004F426E"/>
    <w:rsid w:val="004F438C"/>
    <w:rsid w:val="004F43A4"/>
    <w:rsid w:val="004F4671"/>
    <w:rsid w:val="004F5567"/>
    <w:rsid w:val="004F55B9"/>
    <w:rsid w:val="004F5770"/>
    <w:rsid w:val="004F57A4"/>
    <w:rsid w:val="004F57D5"/>
    <w:rsid w:val="004F59E3"/>
    <w:rsid w:val="004F6648"/>
    <w:rsid w:val="004F666D"/>
    <w:rsid w:val="004F67AE"/>
    <w:rsid w:val="004F6AC5"/>
    <w:rsid w:val="004F6BB2"/>
    <w:rsid w:val="004F6EBB"/>
    <w:rsid w:val="004F7DE8"/>
    <w:rsid w:val="005000C2"/>
    <w:rsid w:val="00500549"/>
    <w:rsid w:val="00500833"/>
    <w:rsid w:val="0050163C"/>
    <w:rsid w:val="00501BAE"/>
    <w:rsid w:val="0050260B"/>
    <w:rsid w:val="00502701"/>
    <w:rsid w:val="00502E13"/>
    <w:rsid w:val="00502FA3"/>
    <w:rsid w:val="0050359E"/>
    <w:rsid w:val="00503DD5"/>
    <w:rsid w:val="00503E03"/>
    <w:rsid w:val="00504027"/>
    <w:rsid w:val="00504A4B"/>
    <w:rsid w:val="00504CEE"/>
    <w:rsid w:val="00506B8C"/>
    <w:rsid w:val="0050729F"/>
    <w:rsid w:val="005074AF"/>
    <w:rsid w:val="00507F75"/>
    <w:rsid w:val="0051010E"/>
    <w:rsid w:val="00510351"/>
    <w:rsid w:val="005107EF"/>
    <w:rsid w:val="0051099D"/>
    <w:rsid w:val="0051143A"/>
    <w:rsid w:val="00511675"/>
    <w:rsid w:val="00513143"/>
    <w:rsid w:val="00514E20"/>
    <w:rsid w:val="00514E89"/>
    <w:rsid w:val="00515220"/>
    <w:rsid w:val="005157B7"/>
    <w:rsid w:val="00515999"/>
    <w:rsid w:val="00515F77"/>
    <w:rsid w:val="00516051"/>
    <w:rsid w:val="0051636E"/>
    <w:rsid w:val="00516A0B"/>
    <w:rsid w:val="0052022E"/>
    <w:rsid w:val="00520B67"/>
    <w:rsid w:val="00520C96"/>
    <w:rsid w:val="00520E9F"/>
    <w:rsid w:val="00521002"/>
    <w:rsid w:val="00521078"/>
    <w:rsid w:val="00521320"/>
    <w:rsid w:val="00522629"/>
    <w:rsid w:val="005233AA"/>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7330"/>
    <w:rsid w:val="0052761F"/>
    <w:rsid w:val="00527A89"/>
    <w:rsid w:val="00527B97"/>
    <w:rsid w:val="00527BCB"/>
    <w:rsid w:val="00527D4B"/>
    <w:rsid w:val="00527D6C"/>
    <w:rsid w:val="00530113"/>
    <w:rsid w:val="0053047F"/>
    <w:rsid w:val="005305A0"/>
    <w:rsid w:val="0053082E"/>
    <w:rsid w:val="00530CB3"/>
    <w:rsid w:val="00530F32"/>
    <w:rsid w:val="005321B6"/>
    <w:rsid w:val="005322A9"/>
    <w:rsid w:val="005323E3"/>
    <w:rsid w:val="005324C3"/>
    <w:rsid w:val="00532C40"/>
    <w:rsid w:val="00532CDB"/>
    <w:rsid w:val="00532E97"/>
    <w:rsid w:val="00533CFD"/>
    <w:rsid w:val="00533E7D"/>
    <w:rsid w:val="00536080"/>
    <w:rsid w:val="005366EB"/>
    <w:rsid w:val="005367CB"/>
    <w:rsid w:val="00536A5D"/>
    <w:rsid w:val="005370D9"/>
    <w:rsid w:val="00537118"/>
    <w:rsid w:val="005403DF"/>
    <w:rsid w:val="0054078C"/>
    <w:rsid w:val="005407BF"/>
    <w:rsid w:val="0054223D"/>
    <w:rsid w:val="005428D2"/>
    <w:rsid w:val="0054293C"/>
    <w:rsid w:val="00543767"/>
    <w:rsid w:val="00543FEB"/>
    <w:rsid w:val="0054400D"/>
    <w:rsid w:val="0054429D"/>
    <w:rsid w:val="00544469"/>
    <w:rsid w:val="005445AB"/>
    <w:rsid w:val="005447C5"/>
    <w:rsid w:val="00544BAE"/>
    <w:rsid w:val="00544C4A"/>
    <w:rsid w:val="00545606"/>
    <w:rsid w:val="005460F8"/>
    <w:rsid w:val="0054672B"/>
    <w:rsid w:val="005467A7"/>
    <w:rsid w:val="00546AF3"/>
    <w:rsid w:val="0054766E"/>
    <w:rsid w:val="00547930"/>
    <w:rsid w:val="00547D9A"/>
    <w:rsid w:val="005500CE"/>
    <w:rsid w:val="0055078F"/>
    <w:rsid w:val="00550D7D"/>
    <w:rsid w:val="00550F66"/>
    <w:rsid w:val="005511EF"/>
    <w:rsid w:val="0055164A"/>
    <w:rsid w:val="0055251D"/>
    <w:rsid w:val="00552D3D"/>
    <w:rsid w:val="00554486"/>
    <w:rsid w:val="0055480C"/>
    <w:rsid w:val="00555205"/>
    <w:rsid w:val="005553C9"/>
    <w:rsid w:val="0055634B"/>
    <w:rsid w:val="0055692F"/>
    <w:rsid w:val="00556C1E"/>
    <w:rsid w:val="00556E7B"/>
    <w:rsid w:val="00556F11"/>
    <w:rsid w:val="00557D73"/>
    <w:rsid w:val="005605E0"/>
    <w:rsid w:val="00560B11"/>
    <w:rsid w:val="00560F4D"/>
    <w:rsid w:val="00560F62"/>
    <w:rsid w:val="005616F8"/>
    <w:rsid w:val="005619AF"/>
    <w:rsid w:val="00561D75"/>
    <w:rsid w:val="005622DC"/>
    <w:rsid w:val="00562745"/>
    <w:rsid w:val="0056362F"/>
    <w:rsid w:val="00563E06"/>
    <w:rsid w:val="00563EBC"/>
    <w:rsid w:val="00563F83"/>
    <w:rsid w:val="00564945"/>
    <w:rsid w:val="0056586D"/>
    <w:rsid w:val="00565ADE"/>
    <w:rsid w:val="00565C8A"/>
    <w:rsid w:val="00567115"/>
    <w:rsid w:val="005673E9"/>
    <w:rsid w:val="00567418"/>
    <w:rsid w:val="00567C77"/>
    <w:rsid w:val="00570104"/>
    <w:rsid w:val="00570148"/>
    <w:rsid w:val="00570C48"/>
    <w:rsid w:val="00572804"/>
    <w:rsid w:val="00572CB0"/>
    <w:rsid w:val="00572D2F"/>
    <w:rsid w:val="00573E75"/>
    <w:rsid w:val="0057423B"/>
    <w:rsid w:val="0057454E"/>
    <w:rsid w:val="005746BF"/>
    <w:rsid w:val="00575378"/>
    <w:rsid w:val="005753F6"/>
    <w:rsid w:val="00575CF3"/>
    <w:rsid w:val="00575E8C"/>
    <w:rsid w:val="00575FF1"/>
    <w:rsid w:val="005760A9"/>
    <w:rsid w:val="00576538"/>
    <w:rsid w:val="00576BC5"/>
    <w:rsid w:val="00576C9E"/>
    <w:rsid w:val="005775E3"/>
    <w:rsid w:val="00577737"/>
    <w:rsid w:val="005800E6"/>
    <w:rsid w:val="00580EDD"/>
    <w:rsid w:val="00581194"/>
    <w:rsid w:val="00581E1C"/>
    <w:rsid w:val="0058245B"/>
    <w:rsid w:val="00582A5F"/>
    <w:rsid w:val="00582E1F"/>
    <w:rsid w:val="005849A1"/>
    <w:rsid w:val="00585583"/>
    <w:rsid w:val="00585746"/>
    <w:rsid w:val="00585A7D"/>
    <w:rsid w:val="0058630F"/>
    <w:rsid w:val="00586A87"/>
    <w:rsid w:val="00587D70"/>
    <w:rsid w:val="005907A0"/>
    <w:rsid w:val="0059088A"/>
    <w:rsid w:val="00590DB0"/>
    <w:rsid w:val="0059115B"/>
    <w:rsid w:val="00591AAD"/>
    <w:rsid w:val="0059205B"/>
    <w:rsid w:val="00592196"/>
    <w:rsid w:val="005922FD"/>
    <w:rsid w:val="00592612"/>
    <w:rsid w:val="005927AB"/>
    <w:rsid w:val="00592BDB"/>
    <w:rsid w:val="00592DA3"/>
    <w:rsid w:val="00592EE1"/>
    <w:rsid w:val="00593A09"/>
    <w:rsid w:val="00593AFD"/>
    <w:rsid w:val="0059423A"/>
    <w:rsid w:val="005945E4"/>
    <w:rsid w:val="0059471F"/>
    <w:rsid w:val="00594C5D"/>
    <w:rsid w:val="00594CCF"/>
    <w:rsid w:val="00594FE7"/>
    <w:rsid w:val="0059572C"/>
    <w:rsid w:val="00595CA0"/>
    <w:rsid w:val="00597999"/>
    <w:rsid w:val="00597B48"/>
    <w:rsid w:val="005A0DE3"/>
    <w:rsid w:val="005A1057"/>
    <w:rsid w:val="005A1774"/>
    <w:rsid w:val="005A1D5B"/>
    <w:rsid w:val="005A1DF2"/>
    <w:rsid w:val="005A219A"/>
    <w:rsid w:val="005A236E"/>
    <w:rsid w:val="005A238C"/>
    <w:rsid w:val="005A2DB7"/>
    <w:rsid w:val="005A2EF4"/>
    <w:rsid w:val="005A311E"/>
    <w:rsid w:val="005A3990"/>
    <w:rsid w:val="005A400D"/>
    <w:rsid w:val="005A4443"/>
    <w:rsid w:val="005A4BB4"/>
    <w:rsid w:val="005A4E16"/>
    <w:rsid w:val="005A5051"/>
    <w:rsid w:val="005A5BF0"/>
    <w:rsid w:val="005A5F9F"/>
    <w:rsid w:val="005A6135"/>
    <w:rsid w:val="005A68FB"/>
    <w:rsid w:val="005A6A44"/>
    <w:rsid w:val="005A6A83"/>
    <w:rsid w:val="005A6ABB"/>
    <w:rsid w:val="005A7744"/>
    <w:rsid w:val="005A79F4"/>
    <w:rsid w:val="005A7CDD"/>
    <w:rsid w:val="005A7E6F"/>
    <w:rsid w:val="005B08E0"/>
    <w:rsid w:val="005B0C96"/>
    <w:rsid w:val="005B1295"/>
    <w:rsid w:val="005B1525"/>
    <w:rsid w:val="005B26C5"/>
    <w:rsid w:val="005B359A"/>
    <w:rsid w:val="005B3756"/>
    <w:rsid w:val="005B3A64"/>
    <w:rsid w:val="005B4559"/>
    <w:rsid w:val="005B456A"/>
    <w:rsid w:val="005B4EC1"/>
    <w:rsid w:val="005B4F9A"/>
    <w:rsid w:val="005B52CA"/>
    <w:rsid w:val="005B5AAA"/>
    <w:rsid w:val="005B5D09"/>
    <w:rsid w:val="005B60AC"/>
    <w:rsid w:val="005B6718"/>
    <w:rsid w:val="005B70F3"/>
    <w:rsid w:val="005B7C89"/>
    <w:rsid w:val="005C0D7D"/>
    <w:rsid w:val="005C1099"/>
    <w:rsid w:val="005C14B0"/>
    <w:rsid w:val="005C156F"/>
    <w:rsid w:val="005C25FB"/>
    <w:rsid w:val="005C276D"/>
    <w:rsid w:val="005C2A00"/>
    <w:rsid w:val="005C2F17"/>
    <w:rsid w:val="005C3093"/>
    <w:rsid w:val="005C309F"/>
    <w:rsid w:val="005C39E6"/>
    <w:rsid w:val="005C3D79"/>
    <w:rsid w:val="005C4283"/>
    <w:rsid w:val="005C51A4"/>
    <w:rsid w:val="005C53F8"/>
    <w:rsid w:val="005C55D3"/>
    <w:rsid w:val="005C5790"/>
    <w:rsid w:val="005C6279"/>
    <w:rsid w:val="005C68D4"/>
    <w:rsid w:val="005C74D3"/>
    <w:rsid w:val="005C791C"/>
    <w:rsid w:val="005C7F5E"/>
    <w:rsid w:val="005D053C"/>
    <w:rsid w:val="005D07DA"/>
    <w:rsid w:val="005D1547"/>
    <w:rsid w:val="005D1719"/>
    <w:rsid w:val="005D1E4D"/>
    <w:rsid w:val="005D2502"/>
    <w:rsid w:val="005D2F78"/>
    <w:rsid w:val="005D314F"/>
    <w:rsid w:val="005D334E"/>
    <w:rsid w:val="005D3854"/>
    <w:rsid w:val="005D395B"/>
    <w:rsid w:val="005D437C"/>
    <w:rsid w:val="005D4A8D"/>
    <w:rsid w:val="005D4AFC"/>
    <w:rsid w:val="005D4D37"/>
    <w:rsid w:val="005D4FA0"/>
    <w:rsid w:val="005D5023"/>
    <w:rsid w:val="005D50D1"/>
    <w:rsid w:val="005D5892"/>
    <w:rsid w:val="005D59DC"/>
    <w:rsid w:val="005D5D37"/>
    <w:rsid w:val="005D60D6"/>
    <w:rsid w:val="005D61D4"/>
    <w:rsid w:val="005D69DA"/>
    <w:rsid w:val="005D73CD"/>
    <w:rsid w:val="005D7431"/>
    <w:rsid w:val="005D79C1"/>
    <w:rsid w:val="005D7B0C"/>
    <w:rsid w:val="005D7E12"/>
    <w:rsid w:val="005E03C2"/>
    <w:rsid w:val="005E0636"/>
    <w:rsid w:val="005E15E1"/>
    <w:rsid w:val="005E17CD"/>
    <w:rsid w:val="005E1BC4"/>
    <w:rsid w:val="005E3254"/>
    <w:rsid w:val="005E383A"/>
    <w:rsid w:val="005E399A"/>
    <w:rsid w:val="005E44EE"/>
    <w:rsid w:val="005E4B7F"/>
    <w:rsid w:val="005E4CCD"/>
    <w:rsid w:val="005E515F"/>
    <w:rsid w:val="005E51B6"/>
    <w:rsid w:val="005E52CF"/>
    <w:rsid w:val="005E54A4"/>
    <w:rsid w:val="005E5E00"/>
    <w:rsid w:val="005E64BF"/>
    <w:rsid w:val="005E6603"/>
    <w:rsid w:val="005E665F"/>
    <w:rsid w:val="005E6FA3"/>
    <w:rsid w:val="005E7ED2"/>
    <w:rsid w:val="005F04DA"/>
    <w:rsid w:val="005F07AA"/>
    <w:rsid w:val="005F08C8"/>
    <w:rsid w:val="005F0FDC"/>
    <w:rsid w:val="005F2389"/>
    <w:rsid w:val="005F247C"/>
    <w:rsid w:val="005F2687"/>
    <w:rsid w:val="005F2F80"/>
    <w:rsid w:val="005F31C6"/>
    <w:rsid w:val="005F33F6"/>
    <w:rsid w:val="005F3B40"/>
    <w:rsid w:val="005F3B46"/>
    <w:rsid w:val="005F4171"/>
    <w:rsid w:val="005F460A"/>
    <w:rsid w:val="005F57A7"/>
    <w:rsid w:val="005F62FB"/>
    <w:rsid w:val="005F6469"/>
    <w:rsid w:val="005F67E8"/>
    <w:rsid w:val="005F6DB4"/>
    <w:rsid w:val="005F6FC0"/>
    <w:rsid w:val="005F7194"/>
    <w:rsid w:val="00600031"/>
    <w:rsid w:val="0060063E"/>
    <w:rsid w:val="00600936"/>
    <w:rsid w:val="00600D0F"/>
    <w:rsid w:val="00601513"/>
    <w:rsid w:val="0060152D"/>
    <w:rsid w:val="00602372"/>
    <w:rsid w:val="006023A3"/>
    <w:rsid w:val="006025C1"/>
    <w:rsid w:val="00602FA9"/>
    <w:rsid w:val="0060303D"/>
    <w:rsid w:val="006031E7"/>
    <w:rsid w:val="00603503"/>
    <w:rsid w:val="006035DB"/>
    <w:rsid w:val="00603762"/>
    <w:rsid w:val="00603F4B"/>
    <w:rsid w:val="00603F71"/>
    <w:rsid w:val="00604B8B"/>
    <w:rsid w:val="00604FCB"/>
    <w:rsid w:val="0060599F"/>
    <w:rsid w:val="00606473"/>
    <w:rsid w:val="0060671C"/>
    <w:rsid w:val="00606876"/>
    <w:rsid w:val="00606AFF"/>
    <w:rsid w:val="00606EF9"/>
    <w:rsid w:val="0060753B"/>
    <w:rsid w:val="00607854"/>
    <w:rsid w:val="00607E14"/>
    <w:rsid w:val="006102EA"/>
    <w:rsid w:val="00610609"/>
    <w:rsid w:val="0061089C"/>
    <w:rsid w:val="006110F8"/>
    <w:rsid w:val="006111B1"/>
    <w:rsid w:val="00611330"/>
    <w:rsid w:val="006114BC"/>
    <w:rsid w:val="0061164F"/>
    <w:rsid w:val="00612013"/>
    <w:rsid w:val="00612016"/>
    <w:rsid w:val="006121B5"/>
    <w:rsid w:val="006121C3"/>
    <w:rsid w:val="006121FC"/>
    <w:rsid w:val="006124F6"/>
    <w:rsid w:val="00613546"/>
    <w:rsid w:val="0061455A"/>
    <w:rsid w:val="0061581E"/>
    <w:rsid w:val="006166B6"/>
    <w:rsid w:val="00616910"/>
    <w:rsid w:val="006169D2"/>
    <w:rsid w:val="00616F8B"/>
    <w:rsid w:val="00617245"/>
    <w:rsid w:val="00617B11"/>
    <w:rsid w:val="00617EE2"/>
    <w:rsid w:val="0062105F"/>
    <w:rsid w:val="00621185"/>
    <w:rsid w:val="00621B34"/>
    <w:rsid w:val="00621C55"/>
    <w:rsid w:val="0062223C"/>
    <w:rsid w:val="0062242A"/>
    <w:rsid w:val="00622498"/>
    <w:rsid w:val="006227B5"/>
    <w:rsid w:val="00622AEB"/>
    <w:rsid w:val="006230DE"/>
    <w:rsid w:val="006235C9"/>
    <w:rsid w:val="006239FD"/>
    <w:rsid w:val="0062420B"/>
    <w:rsid w:val="00624368"/>
    <w:rsid w:val="00624692"/>
    <w:rsid w:val="00624B34"/>
    <w:rsid w:val="00624BA6"/>
    <w:rsid w:val="00624E63"/>
    <w:rsid w:val="00625716"/>
    <w:rsid w:val="00625E3D"/>
    <w:rsid w:val="00627300"/>
    <w:rsid w:val="006275BF"/>
    <w:rsid w:val="00630163"/>
    <w:rsid w:val="006307C7"/>
    <w:rsid w:val="00630D38"/>
    <w:rsid w:val="00631161"/>
    <w:rsid w:val="00631C73"/>
    <w:rsid w:val="00632087"/>
    <w:rsid w:val="00632142"/>
    <w:rsid w:val="00632B71"/>
    <w:rsid w:val="00632D1A"/>
    <w:rsid w:val="00633037"/>
    <w:rsid w:val="006332F0"/>
    <w:rsid w:val="00633662"/>
    <w:rsid w:val="006338CB"/>
    <w:rsid w:val="0063474F"/>
    <w:rsid w:val="00634C44"/>
    <w:rsid w:val="00634DC9"/>
    <w:rsid w:val="00634F67"/>
    <w:rsid w:val="00635841"/>
    <w:rsid w:val="0063594D"/>
    <w:rsid w:val="00635A35"/>
    <w:rsid w:val="00635E8F"/>
    <w:rsid w:val="00636609"/>
    <w:rsid w:val="006366DA"/>
    <w:rsid w:val="00636ED4"/>
    <w:rsid w:val="00636EE5"/>
    <w:rsid w:val="0064049D"/>
    <w:rsid w:val="00640740"/>
    <w:rsid w:val="00640A7B"/>
    <w:rsid w:val="00640B37"/>
    <w:rsid w:val="0064164D"/>
    <w:rsid w:val="00641A62"/>
    <w:rsid w:val="006423E5"/>
    <w:rsid w:val="00642BBF"/>
    <w:rsid w:val="00643198"/>
    <w:rsid w:val="00643286"/>
    <w:rsid w:val="00644E92"/>
    <w:rsid w:val="00645708"/>
    <w:rsid w:val="0064594E"/>
    <w:rsid w:val="00646106"/>
    <w:rsid w:val="00646110"/>
    <w:rsid w:val="0064620A"/>
    <w:rsid w:val="0064621B"/>
    <w:rsid w:val="00646584"/>
    <w:rsid w:val="0064762D"/>
    <w:rsid w:val="00647A35"/>
    <w:rsid w:val="006509E7"/>
    <w:rsid w:val="00650E15"/>
    <w:rsid w:val="00650EBE"/>
    <w:rsid w:val="00651A46"/>
    <w:rsid w:val="00651D15"/>
    <w:rsid w:val="00651EB8"/>
    <w:rsid w:val="00652072"/>
    <w:rsid w:val="00652987"/>
    <w:rsid w:val="00652A28"/>
    <w:rsid w:val="00653D3D"/>
    <w:rsid w:val="00653E07"/>
    <w:rsid w:val="00654182"/>
    <w:rsid w:val="006544B0"/>
    <w:rsid w:val="00654890"/>
    <w:rsid w:val="00655069"/>
    <w:rsid w:val="006551B5"/>
    <w:rsid w:val="0065532A"/>
    <w:rsid w:val="0065537C"/>
    <w:rsid w:val="006553AE"/>
    <w:rsid w:val="00655480"/>
    <w:rsid w:val="0065560E"/>
    <w:rsid w:val="006557ED"/>
    <w:rsid w:val="00655A63"/>
    <w:rsid w:val="00655C6D"/>
    <w:rsid w:val="00655CA7"/>
    <w:rsid w:val="00655DDC"/>
    <w:rsid w:val="00656163"/>
    <w:rsid w:val="0065662D"/>
    <w:rsid w:val="0065669F"/>
    <w:rsid w:val="006566FE"/>
    <w:rsid w:val="00656C6B"/>
    <w:rsid w:val="00656D33"/>
    <w:rsid w:val="00656D5D"/>
    <w:rsid w:val="00657E77"/>
    <w:rsid w:val="00660145"/>
    <w:rsid w:val="006602AF"/>
    <w:rsid w:val="006618FC"/>
    <w:rsid w:val="00662E4C"/>
    <w:rsid w:val="00662FB6"/>
    <w:rsid w:val="0066310E"/>
    <w:rsid w:val="006638A7"/>
    <w:rsid w:val="00664769"/>
    <w:rsid w:val="0066481C"/>
    <w:rsid w:val="00664A9B"/>
    <w:rsid w:val="006653C5"/>
    <w:rsid w:val="0066546A"/>
    <w:rsid w:val="00666077"/>
    <w:rsid w:val="00666405"/>
    <w:rsid w:val="00666756"/>
    <w:rsid w:val="00666966"/>
    <w:rsid w:val="00666A11"/>
    <w:rsid w:val="00666F0D"/>
    <w:rsid w:val="006674A5"/>
    <w:rsid w:val="00667C5F"/>
    <w:rsid w:val="00667F67"/>
    <w:rsid w:val="006700E8"/>
    <w:rsid w:val="006704A6"/>
    <w:rsid w:val="006715E9"/>
    <w:rsid w:val="00671816"/>
    <w:rsid w:val="006718CF"/>
    <w:rsid w:val="0067193E"/>
    <w:rsid w:val="006729DE"/>
    <w:rsid w:val="00672C4D"/>
    <w:rsid w:val="006731B1"/>
    <w:rsid w:val="00673224"/>
    <w:rsid w:val="006732A7"/>
    <w:rsid w:val="006737AC"/>
    <w:rsid w:val="00673C3B"/>
    <w:rsid w:val="006742CE"/>
    <w:rsid w:val="006747DB"/>
    <w:rsid w:val="00674B01"/>
    <w:rsid w:val="00675086"/>
    <w:rsid w:val="00675793"/>
    <w:rsid w:val="00675A1F"/>
    <w:rsid w:val="006763EB"/>
    <w:rsid w:val="0067674B"/>
    <w:rsid w:val="006770D1"/>
    <w:rsid w:val="0067711F"/>
    <w:rsid w:val="006772DB"/>
    <w:rsid w:val="00677BCC"/>
    <w:rsid w:val="00677EF2"/>
    <w:rsid w:val="0068059B"/>
    <w:rsid w:val="00680B36"/>
    <w:rsid w:val="00680B41"/>
    <w:rsid w:val="00680C3C"/>
    <w:rsid w:val="00680FCD"/>
    <w:rsid w:val="006813A5"/>
    <w:rsid w:val="00681407"/>
    <w:rsid w:val="00681CC4"/>
    <w:rsid w:val="00681DEB"/>
    <w:rsid w:val="00682193"/>
    <w:rsid w:val="00682905"/>
    <w:rsid w:val="00683194"/>
    <w:rsid w:val="006834E0"/>
    <w:rsid w:val="00683FDD"/>
    <w:rsid w:val="00684246"/>
    <w:rsid w:val="00684573"/>
    <w:rsid w:val="00685DEE"/>
    <w:rsid w:val="00685EDD"/>
    <w:rsid w:val="0068605D"/>
    <w:rsid w:val="006865EF"/>
    <w:rsid w:val="00686C87"/>
    <w:rsid w:val="00686DB6"/>
    <w:rsid w:val="00687006"/>
    <w:rsid w:val="00687BEA"/>
    <w:rsid w:val="00687D3E"/>
    <w:rsid w:val="00690433"/>
    <w:rsid w:val="00690A32"/>
    <w:rsid w:val="00691112"/>
    <w:rsid w:val="006913F2"/>
    <w:rsid w:val="0069149E"/>
    <w:rsid w:val="006920DD"/>
    <w:rsid w:val="0069216C"/>
    <w:rsid w:val="006925C7"/>
    <w:rsid w:val="006927FA"/>
    <w:rsid w:val="00692CEC"/>
    <w:rsid w:val="00692F86"/>
    <w:rsid w:val="00693603"/>
    <w:rsid w:val="006939C7"/>
    <w:rsid w:val="00694354"/>
    <w:rsid w:val="00694686"/>
    <w:rsid w:val="0069572A"/>
    <w:rsid w:val="00695AD6"/>
    <w:rsid w:val="00697474"/>
    <w:rsid w:val="006A0B6D"/>
    <w:rsid w:val="006A0DCB"/>
    <w:rsid w:val="006A1018"/>
    <w:rsid w:val="006A1E10"/>
    <w:rsid w:val="006A2293"/>
    <w:rsid w:val="006A286E"/>
    <w:rsid w:val="006A2B11"/>
    <w:rsid w:val="006A2C0D"/>
    <w:rsid w:val="006A3162"/>
    <w:rsid w:val="006A3173"/>
    <w:rsid w:val="006A3273"/>
    <w:rsid w:val="006A3603"/>
    <w:rsid w:val="006A3DD3"/>
    <w:rsid w:val="006A3FC9"/>
    <w:rsid w:val="006A480C"/>
    <w:rsid w:val="006A4DEF"/>
    <w:rsid w:val="006A509D"/>
    <w:rsid w:val="006A532B"/>
    <w:rsid w:val="006A53F3"/>
    <w:rsid w:val="006A548F"/>
    <w:rsid w:val="006A5823"/>
    <w:rsid w:val="006A5A6E"/>
    <w:rsid w:val="006A5D7E"/>
    <w:rsid w:val="006A68C3"/>
    <w:rsid w:val="006A6D59"/>
    <w:rsid w:val="006A72CD"/>
    <w:rsid w:val="006A7A5E"/>
    <w:rsid w:val="006A7EE3"/>
    <w:rsid w:val="006A7F7D"/>
    <w:rsid w:val="006B07F6"/>
    <w:rsid w:val="006B0D53"/>
    <w:rsid w:val="006B0DB7"/>
    <w:rsid w:val="006B0E5D"/>
    <w:rsid w:val="006B1100"/>
    <w:rsid w:val="006B1C12"/>
    <w:rsid w:val="006B24A9"/>
    <w:rsid w:val="006B26DB"/>
    <w:rsid w:val="006B2831"/>
    <w:rsid w:val="006B2897"/>
    <w:rsid w:val="006B2989"/>
    <w:rsid w:val="006B2CD3"/>
    <w:rsid w:val="006B331B"/>
    <w:rsid w:val="006B3493"/>
    <w:rsid w:val="006B36A8"/>
    <w:rsid w:val="006B37D1"/>
    <w:rsid w:val="006B4222"/>
    <w:rsid w:val="006B5047"/>
    <w:rsid w:val="006B57FB"/>
    <w:rsid w:val="006B5F63"/>
    <w:rsid w:val="006B60E1"/>
    <w:rsid w:val="006B7526"/>
    <w:rsid w:val="006B7F48"/>
    <w:rsid w:val="006C0100"/>
    <w:rsid w:val="006C0F98"/>
    <w:rsid w:val="006C19B5"/>
    <w:rsid w:val="006C1B76"/>
    <w:rsid w:val="006C2473"/>
    <w:rsid w:val="006C2559"/>
    <w:rsid w:val="006C2D23"/>
    <w:rsid w:val="006C3410"/>
    <w:rsid w:val="006C3542"/>
    <w:rsid w:val="006C361E"/>
    <w:rsid w:val="006C37C1"/>
    <w:rsid w:val="006C40B3"/>
    <w:rsid w:val="006C4237"/>
    <w:rsid w:val="006C4517"/>
    <w:rsid w:val="006C498F"/>
    <w:rsid w:val="006C5666"/>
    <w:rsid w:val="006C5685"/>
    <w:rsid w:val="006C56EC"/>
    <w:rsid w:val="006C5C9F"/>
    <w:rsid w:val="006C5CCB"/>
    <w:rsid w:val="006C5E17"/>
    <w:rsid w:val="006C5EE7"/>
    <w:rsid w:val="006C60C2"/>
    <w:rsid w:val="006C6420"/>
    <w:rsid w:val="006C721C"/>
    <w:rsid w:val="006C7569"/>
    <w:rsid w:val="006C762D"/>
    <w:rsid w:val="006C7CEF"/>
    <w:rsid w:val="006D029F"/>
    <w:rsid w:val="006D02CA"/>
    <w:rsid w:val="006D07E2"/>
    <w:rsid w:val="006D09E6"/>
    <w:rsid w:val="006D0B1D"/>
    <w:rsid w:val="006D0CEE"/>
    <w:rsid w:val="006D0ED9"/>
    <w:rsid w:val="006D0F41"/>
    <w:rsid w:val="006D1561"/>
    <w:rsid w:val="006D24B4"/>
    <w:rsid w:val="006D3E25"/>
    <w:rsid w:val="006D4607"/>
    <w:rsid w:val="006D4D78"/>
    <w:rsid w:val="006D4E63"/>
    <w:rsid w:val="006D4FF7"/>
    <w:rsid w:val="006D520D"/>
    <w:rsid w:val="006D597D"/>
    <w:rsid w:val="006D5E6E"/>
    <w:rsid w:val="006D6BED"/>
    <w:rsid w:val="006D7055"/>
    <w:rsid w:val="006D7077"/>
    <w:rsid w:val="006D7252"/>
    <w:rsid w:val="006D7A17"/>
    <w:rsid w:val="006D7B07"/>
    <w:rsid w:val="006D7D1F"/>
    <w:rsid w:val="006E020E"/>
    <w:rsid w:val="006E0B73"/>
    <w:rsid w:val="006E0CE4"/>
    <w:rsid w:val="006E1A12"/>
    <w:rsid w:val="006E1B60"/>
    <w:rsid w:val="006E1B99"/>
    <w:rsid w:val="006E1DB4"/>
    <w:rsid w:val="006E2323"/>
    <w:rsid w:val="006E2585"/>
    <w:rsid w:val="006E31E7"/>
    <w:rsid w:val="006E37A5"/>
    <w:rsid w:val="006E3D74"/>
    <w:rsid w:val="006E4718"/>
    <w:rsid w:val="006E4A17"/>
    <w:rsid w:val="006E4CDA"/>
    <w:rsid w:val="006E4D6F"/>
    <w:rsid w:val="006E4DA7"/>
    <w:rsid w:val="006E4F0E"/>
    <w:rsid w:val="006E4F4F"/>
    <w:rsid w:val="006E505C"/>
    <w:rsid w:val="006E517A"/>
    <w:rsid w:val="006E5345"/>
    <w:rsid w:val="006E54B7"/>
    <w:rsid w:val="006E585A"/>
    <w:rsid w:val="006E5BDD"/>
    <w:rsid w:val="006E682A"/>
    <w:rsid w:val="006E695D"/>
    <w:rsid w:val="006E72E7"/>
    <w:rsid w:val="006E741D"/>
    <w:rsid w:val="006E7786"/>
    <w:rsid w:val="006E79A4"/>
    <w:rsid w:val="006E7B60"/>
    <w:rsid w:val="006F0176"/>
    <w:rsid w:val="006F148F"/>
    <w:rsid w:val="006F1BBD"/>
    <w:rsid w:val="006F1CFC"/>
    <w:rsid w:val="006F2178"/>
    <w:rsid w:val="006F27D2"/>
    <w:rsid w:val="006F2910"/>
    <w:rsid w:val="006F2F38"/>
    <w:rsid w:val="006F31ED"/>
    <w:rsid w:val="006F3680"/>
    <w:rsid w:val="006F3C6C"/>
    <w:rsid w:val="006F4095"/>
    <w:rsid w:val="006F4375"/>
    <w:rsid w:val="006F47C7"/>
    <w:rsid w:val="006F500C"/>
    <w:rsid w:val="006F5377"/>
    <w:rsid w:val="006F563B"/>
    <w:rsid w:val="006F566E"/>
    <w:rsid w:val="006F59B6"/>
    <w:rsid w:val="006F6656"/>
    <w:rsid w:val="006F6CB1"/>
    <w:rsid w:val="006F7710"/>
    <w:rsid w:val="006F7AAC"/>
    <w:rsid w:val="006F7BCC"/>
    <w:rsid w:val="006F7C25"/>
    <w:rsid w:val="0070010A"/>
    <w:rsid w:val="00700277"/>
    <w:rsid w:val="0070043D"/>
    <w:rsid w:val="00700E43"/>
    <w:rsid w:val="007010D2"/>
    <w:rsid w:val="007019FF"/>
    <w:rsid w:val="00701AE3"/>
    <w:rsid w:val="00701DBD"/>
    <w:rsid w:val="00702EA2"/>
    <w:rsid w:val="0070373A"/>
    <w:rsid w:val="0070458D"/>
    <w:rsid w:val="00704CEE"/>
    <w:rsid w:val="007055BC"/>
    <w:rsid w:val="007055E9"/>
    <w:rsid w:val="00705718"/>
    <w:rsid w:val="0070571B"/>
    <w:rsid w:val="00705F95"/>
    <w:rsid w:val="0070609E"/>
    <w:rsid w:val="007063EB"/>
    <w:rsid w:val="00706F43"/>
    <w:rsid w:val="00707B3D"/>
    <w:rsid w:val="0071010B"/>
    <w:rsid w:val="00710968"/>
    <w:rsid w:val="00711064"/>
    <w:rsid w:val="0071265A"/>
    <w:rsid w:val="00713A51"/>
    <w:rsid w:val="00713B57"/>
    <w:rsid w:val="00713BCF"/>
    <w:rsid w:val="00713D5C"/>
    <w:rsid w:val="00713E21"/>
    <w:rsid w:val="00713FE5"/>
    <w:rsid w:val="00714993"/>
    <w:rsid w:val="00714B33"/>
    <w:rsid w:val="00714CC3"/>
    <w:rsid w:val="00714D0E"/>
    <w:rsid w:val="00715234"/>
    <w:rsid w:val="0071547D"/>
    <w:rsid w:val="00715491"/>
    <w:rsid w:val="00716B6A"/>
    <w:rsid w:val="00717239"/>
    <w:rsid w:val="0071733F"/>
    <w:rsid w:val="0071745B"/>
    <w:rsid w:val="0071782A"/>
    <w:rsid w:val="007208D9"/>
    <w:rsid w:val="007213F2"/>
    <w:rsid w:val="0072191F"/>
    <w:rsid w:val="00721967"/>
    <w:rsid w:val="00721B78"/>
    <w:rsid w:val="0072288F"/>
    <w:rsid w:val="00722BE3"/>
    <w:rsid w:val="00722C7E"/>
    <w:rsid w:val="00722DFC"/>
    <w:rsid w:val="007232F0"/>
    <w:rsid w:val="00723B0D"/>
    <w:rsid w:val="00724530"/>
    <w:rsid w:val="007245F7"/>
    <w:rsid w:val="0072473E"/>
    <w:rsid w:val="00724DD7"/>
    <w:rsid w:val="00725D42"/>
    <w:rsid w:val="00725FEC"/>
    <w:rsid w:val="007266D3"/>
    <w:rsid w:val="00726A07"/>
    <w:rsid w:val="00726F75"/>
    <w:rsid w:val="0072703E"/>
    <w:rsid w:val="00727BC9"/>
    <w:rsid w:val="00727BDE"/>
    <w:rsid w:val="00727FF0"/>
    <w:rsid w:val="0073041A"/>
    <w:rsid w:val="007304B1"/>
    <w:rsid w:val="00730C07"/>
    <w:rsid w:val="00730DE7"/>
    <w:rsid w:val="00731240"/>
    <w:rsid w:val="007318B4"/>
    <w:rsid w:val="00731A7E"/>
    <w:rsid w:val="007338F2"/>
    <w:rsid w:val="00733EE3"/>
    <w:rsid w:val="00734112"/>
    <w:rsid w:val="007344E5"/>
    <w:rsid w:val="0073468A"/>
    <w:rsid w:val="007354E6"/>
    <w:rsid w:val="007362F2"/>
    <w:rsid w:val="007363A1"/>
    <w:rsid w:val="00736568"/>
    <w:rsid w:val="00736674"/>
    <w:rsid w:val="0073695F"/>
    <w:rsid w:val="0073738C"/>
    <w:rsid w:val="00737735"/>
    <w:rsid w:val="0074053C"/>
    <w:rsid w:val="00740EAE"/>
    <w:rsid w:val="0074100B"/>
    <w:rsid w:val="0074112B"/>
    <w:rsid w:val="00741374"/>
    <w:rsid w:val="00741503"/>
    <w:rsid w:val="007415CF"/>
    <w:rsid w:val="00742143"/>
    <w:rsid w:val="007428D3"/>
    <w:rsid w:val="007429B0"/>
    <w:rsid w:val="00742BDF"/>
    <w:rsid w:val="00742D51"/>
    <w:rsid w:val="007431E3"/>
    <w:rsid w:val="00743262"/>
    <w:rsid w:val="00743497"/>
    <w:rsid w:val="0074367C"/>
    <w:rsid w:val="00743959"/>
    <w:rsid w:val="0074404D"/>
    <w:rsid w:val="00744272"/>
    <w:rsid w:val="00744C8C"/>
    <w:rsid w:val="00744D2C"/>
    <w:rsid w:val="0074554C"/>
    <w:rsid w:val="00746205"/>
    <w:rsid w:val="00746A4C"/>
    <w:rsid w:val="00746E7B"/>
    <w:rsid w:val="00747F7D"/>
    <w:rsid w:val="007501F2"/>
    <w:rsid w:val="00750A1E"/>
    <w:rsid w:val="00750C2D"/>
    <w:rsid w:val="007511F3"/>
    <w:rsid w:val="00751675"/>
    <w:rsid w:val="00751F97"/>
    <w:rsid w:val="00752D7F"/>
    <w:rsid w:val="00753416"/>
    <w:rsid w:val="00753549"/>
    <w:rsid w:val="0075354A"/>
    <w:rsid w:val="0075359B"/>
    <w:rsid w:val="00753B08"/>
    <w:rsid w:val="00753ED9"/>
    <w:rsid w:val="0075439E"/>
    <w:rsid w:val="007547C2"/>
    <w:rsid w:val="00754855"/>
    <w:rsid w:val="00754968"/>
    <w:rsid w:val="00754BFC"/>
    <w:rsid w:val="00754C4E"/>
    <w:rsid w:val="00754F8F"/>
    <w:rsid w:val="00755A1D"/>
    <w:rsid w:val="00755C85"/>
    <w:rsid w:val="00755DED"/>
    <w:rsid w:val="0075657A"/>
    <w:rsid w:val="0075667D"/>
    <w:rsid w:val="00756EFE"/>
    <w:rsid w:val="00757FBA"/>
    <w:rsid w:val="00760AD6"/>
    <w:rsid w:val="00760BAB"/>
    <w:rsid w:val="00760EC7"/>
    <w:rsid w:val="007616B3"/>
    <w:rsid w:val="00761C10"/>
    <w:rsid w:val="00761C60"/>
    <w:rsid w:val="00762219"/>
    <w:rsid w:val="0076239F"/>
    <w:rsid w:val="007624A8"/>
    <w:rsid w:val="0076280A"/>
    <w:rsid w:val="00762847"/>
    <w:rsid w:val="00762898"/>
    <w:rsid w:val="00762B42"/>
    <w:rsid w:val="00763017"/>
    <w:rsid w:val="007634B1"/>
    <w:rsid w:val="00763CF4"/>
    <w:rsid w:val="00764B0E"/>
    <w:rsid w:val="00764CB4"/>
    <w:rsid w:val="0076596F"/>
    <w:rsid w:val="007660BA"/>
    <w:rsid w:val="00766139"/>
    <w:rsid w:val="007663C5"/>
    <w:rsid w:val="007664BD"/>
    <w:rsid w:val="00766855"/>
    <w:rsid w:val="007668A6"/>
    <w:rsid w:val="007668B4"/>
    <w:rsid w:val="007668FE"/>
    <w:rsid w:val="00767000"/>
    <w:rsid w:val="0076752B"/>
    <w:rsid w:val="00767CDC"/>
    <w:rsid w:val="007705A7"/>
    <w:rsid w:val="00771196"/>
    <w:rsid w:val="0077122C"/>
    <w:rsid w:val="00771809"/>
    <w:rsid w:val="00771863"/>
    <w:rsid w:val="007719D4"/>
    <w:rsid w:val="00771FAA"/>
    <w:rsid w:val="00772CE3"/>
    <w:rsid w:val="00772F4B"/>
    <w:rsid w:val="00773131"/>
    <w:rsid w:val="00773383"/>
    <w:rsid w:val="00773C6B"/>
    <w:rsid w:val="00774D82"/>
    <w:rsid w:val="00775134"/>
    <w:rsid w:val="00775714"/>
    <w:rsid w:val="0077588A"/>
    <w:rsid w:val="007761DA"/>
    <w:rsid w:val="007764D6"/>
    <w:rsid w:val="00776695"/>
    <w:rsid w:val="007766DE"/>
    <w:rsid w:val="00776843"/>
    <w:rsid w:val="00776ADB"/>
    <w:rsid w:val="007776D8"/>
    <w:rsid w:val="007778B9"/>
    <w:rsid w:val="00777914"/>
    <w:rsid w:val="00777F70"/>
    <w:rsid w:val="007800B4"/>
    <w:rsid w:val="007809EF"/>
    <w:rsid w:val="00780F60"/>
    <w:rsid w:val="007812D9"/>
    <w:rsid w:val="00781637"/>
    <w:rsid w:val="007818C0"/>
    <w:rsid w:val="00781E02"/>
    <w:rsid w:val="00781EB1"/>
    <w:rsid w:val="0078205D"/>
    <w:rsid w:val="00782721"/>
    <w:rsid w:val="007827BC"/>
    <w:rsid w:val="0078280C"/>
    <w:rsid w:val="007828F9"/>
    <w:rsid w:val="0078307B"/>
    <w:rsid w:val="0078316D"/>
    <w:rsid w:val="00783197"/>
    <w:rsid w:val="00783971"/>
    <w:rsid w:val="0078536E"/>
    <w:rsid w:val="00785763"/>
    <w:rsid w:val="00785F54"/>
    <w:rsid w:val="00786048"/>
    <w:rsid w:val="00786375"/>
    <w:rsid w:val="00786390"/>
    <w:rsid w:val="007868AC"/>
    <w:rsid w:val="00786B59"/>
    <w:rsid w:val="00786C1A"/>
    <w:rsid w:val="007870E1"/>
    <w:rsid w:val="00787631"/>
    <w:rsid w:val="007876CF"/>
    <w:rsid w:val="00787986"/>
    <w:rsid w:val="00790388"/>
    <w:rsid w:val="0079041C"/>
    <w:rsid w:val="00790A25"/>
    <w:rsid w:val="007914F9"/>
    <w:rsid w:val="007918AE"/>
    <w:rsid w:val="00791C29"/>
    <w:rsid w:val="00791EAD"/>
    <w:rsid w:val="00792609"/>
    <w:rsid w:val="00792A9D"/>
    <w:rsid w:val="00792F10"/>
    <w:rsid w:val="007931BD"/>
    <w:rsid w:val="007931D8"/>
    <w:rsid w:val="00793FBF"/>
    <w:rsid w:val="00794495"/>
    <w:rsid w:val="00794A11"/>
    <w:rsid w:val="0079518B"/>
    <w:rsid w:val="00795F55"/>
    <w:rsid w:val="00796D13"/>
    <w:rsid w:val="0079716B"/>
    <w:rsid w:val="007A004B"/>
    <w:rsid w:val="007A0A91"/>
    <w:rsid w:val="007A0AB0"/>
    <w:rsid w:val="007A151D"/>
    <w:rsid w:val="007A15B0"/>
    <w:rsid w:val="007A1780"/>
    <w:rsid w:val="007A1C9D"/>
    <w:rsid w:val="007A1DE8"/>
    <w:rsid w:val="007A2137"/>
    <w:rsid w:val="007A2300"/>
    <w:rsid w:val="007A237C"/>
    <w:rsid w:val="007A248B"/>
    <w:rsid w:val="007A266B"/>
    <w:rsid w:val="007A27F7"/>
    <w:rsid w:val="007A2B61"/>
    <w:rsid w:val="007A3A04"/>
    <w:rsid w:val="007A46F6"/>
    <w:rsid w:val="007A4C0C"/>
    <w:rsid w:val="007A53EB"/>
    <w:rsid w:val="007A5B91"/>
    <w:rsid w:val="007A5EEE"/>
    <w:rsid w:val="007A6042"/>
    <w:rsid w:val="007A6755"/>
    <w:rsid w:val="007A709A"/>
    <w:rsid w:val="007A7246"/>
    <w:rsid w:val="007A7570"/>
    <w:rsid w:val="007A7975"/>
    <w:rsid w:val="007A798D"/>
    <w:rsid w:val="007A7BC6"/>
    <w:rsid w:val="007A7C78"/>
    <w:rsid w:val="007A7EB4"/>
    <w:rsid w:val="007A7F7F"/>
    <w:rsid w:val="007B0361"/>
    <w:rsid w:val="007B0DEA"/>
    <w:rsid w:val="007B13AD"/>
    <w:rsid w:val="007B3781"/>
    <w:rsid w:val="007B3B50"/>
    <w:rsid w:val="007B3D19"/>
    <w:rsid w:val="007B3FF7"/>
    <w:rsid w:val="007B47CD"/>
    <w:rsid w:val="007B4A87"/>
    <w:rsid w:val="007B4EA1"/>
    <w:rsid w:val="007B4FD0"/>
    <w:rsid w:val="007B57C0"/>
    <w:rsid w:val="007B66CF"/>
    <w:rsid w:val="007B6D82"/>
    <w:rsid w:val="007B754B"/>
    <w:rsid w:val="007B75D5"/>
    <w:rsid w:val="007B7B71"/>
    <w:rsid w:val="007C02A4"/>
    <w:rsid w:val="007C152D"/>
    <w:rsid w:val="007C1B9A"/>
    <w:rsid w:val="007C1EE1"/>
    <w:rsid w:val="007C2064"/>
    <w:rsid w:val="007C283A"/>
    <w:rsid w:val="007C2CA4"/>
    <w:rsid w:val="007C2D7E"/>
    <w:rsid w:val="007C3373"/>
    <w:rsid w:val="007C33AD"/>
    <w:rsid w:val="007C36F9"/>
    <w:rsid w:val="007C393C"/>
    <w:rsid w:val="007C469F"/>
    <w:rsid w:val="007C4CCD"/>
    <w:rsid w:val="007C5075"/>
    <w:rsid w:val="007C52AA"/>
    <w:rsid w:val="007C5E75"/>
    <w:rsid w:val="007C6FE6"/>
    <w:rsid w:val="007C727D"/>
    <w:rsid w:val="007C7355"/>
    <w:rsid w:val="007C7740"/>
    <w:rsid w:val="007C7859"/>
    <w:rsid w:val="007C7A37"/>
    <w:rsid w:val="007C7A5C"/>
    <w:rsid w:val="007D0591"/>
    <w:rsid w:val="007D0819"/>
    <w:rsid w:val="007D0C53"/>
    <w:rsid w:val="007D0F11"/>
    <w:rsid w:val="007D1014"/>
    <w:rsid w:val="007D136E"/>
    <w:rsid w:val="007D15A8"/>
    <w:rsid w:val="007D2139"/>
    <w:rsid w:val="007D24B7"/>
    <w:rsid w:val="007D288E"/>
    <w:rsid w:val="007D2C12"/>
    <w:rsid w:val="007D2C9D"/>
    <w:rsid w:val="007D37F4"/>
    <w:rsid w:val="007D3C01"/>
    <w:rsid w:val="007D3C6B"/>
    <w:rsid w:val="007D3C8E"/>
    <w:rsid w:val="007D40CC"/>
    <w:rsid w:val="007D459A"/>
    <w:rsid w:val="007D467D"/>
    <w:rsid w:val="007D4CEB"/>
    <w:rsid w:val="007D519E"/>
    <w:rsid w:val="007D5BD4"/>
    <w:rsid w:val="007D5BEA"/>
    <w:rsid w:val="007D61A0"/>
    <w:rsid w:val="007D6625"/>
    <w:rsid w:val="007D6C34"/>
    <w:rsid w:val="007D7303"/>
    <w:rsid w:val="007D75BF"/>
    <w:rsid w:val="007D78E0"/>
    <w:rsid w:val="007D7C45"/>
    <w:rsid w:val="007E01E0"/>
    <w:rsid w:val="007E05AF"/>
    <w:rsid w:val="007E1845"/>
    <w:rsid w:val="007E2031"/>
    <w:rsid w:val="007E2058"/>
    <w:rsid w:val="007E2794"/>
    <w:rsid w:val="007E3500"/>
    <w:rsid w:val="007E374D"/>
    <w:rsid w:val="007E472B"/>
    <w:rsid w:val="007E4A6C"/>
    <w:rsid w:val="007E4FC6"/>
    <w:rsid w:val="007E507A"/>
    <w:rsid w:val="007E5333"/>
    <w:rsid w:val="007E53E4"/>
    <w:rsid w:val="007E55BF"/>
    <w:rsid w:val="007E5826"/>
    <w:rsid w:val="007E59A3"/>
    <w:rsid w:val="007E62C5"/>
    <w:rsid w:val="007E62F4"/>
    <w:rsid w:val="007E685D"/>
    <w:rsid w:val="007E6B50"/>
    <w:rsid w:val="007E7645"/>
    <w:rsid w:val="007E7BD9"/>
    <w:rsid w:val="007E7C62"/>
    <w:rsid w:val="007E7CB3"/>
    <w:rsid w:val="007E7E6B"/>
    <w:rsid w:val="007F0BC3"/>
    <w:rsid w:val="007F0F26"/>
    <w:rsid w:val="007F2A22"/>
    <w:rsid w:val="007F2E1C"/>
    <w:rsid w:val="007F35E1"/>
    <w:rsid w:val="007F3BED"/>
    <w:rsid w:val="007F4244"/>
    <w:rsid w:val="007F4F4F"/>
    <w:rsid w:val="007F513D"/>
    <w:rsid w:val="007F539F"/>
    <w:rsid w:val="007F564C"/>
    <w:rsid w:val="007F5847"/>
    <w:rsid w:val="007F58AF"/>
    <w:rsid w:val="007F5ACB"/>
    <w:rsid w:val="007F60D5"/>
    <w:rsid w:val="007F6105"/>
    <w:rsid w:val="007F6112"/>
    <w:rsid w:val="007F62C4"/>
    <w:rsid w:val="007F6350"/>
    <w:rsid w:val="008002A7"/>
    <w:rsid w:val="00800443"/>
    <w:rsid w:val="00800750"/>
    <w:rsid w:val="0080099E"/>
    <w:rsid w:val="00800D48"/>
    <w:rsid w:val="00800DE4"/>
    <w:rsid w:val="00800FE4"/>
    <w:rsid w:val="0080170B"/>
    <w:rsid w:val="00801CD0"/>
    <w:rsid w:val="008025E1"/>
    <w:rsid w:val="008027BB"/>
    <w:rsid w:val="00803637"/>
    <w:rsid w:val="00803903"/>
    <w:rsid w:val="00803F85"/>
    <w:rsid w:val="00804C30"/>
    <w:rsid w:val="008050EA"/>
    <w:rsid w:val="00805C0D"/>
    <w:rsid w:val="00805EDF"/>
    <w:rsid w:val="00806639"/>
    <w:rsid w:val="00806900"/>
    <w:rsid w:val="00806F6A"/>
    <w:rsid w:val="00807260"/>
    <w:rsid w:val="008075F3"/>
    <w:rsid w:val="008076CB"/>
    <w:rsid w:val="008079E3"/>
    <w:rsid w:val="008079EB"/>
    <w:rsid w:val="00807BFB"/>
    <w:rsid w:val="00807DB7"/>
    <w:rsid w:val="00807F00"/>
    <w:rsid w:val="00807F16"/>
    <w:rsid w:val="008102F9"/>
    <w:rsid w:val="0081086A"/>
    <w:rsid w:val="008108A4"/>
    <w:rsid w:val="008109FA"/>
    <w:rsid w:val="00810F71"/>
    <w:rsid w:val="00811E2C"/>
    <w:rsid w:val="008120C4"/>
    <w:rsid w:val="00812239"/>
    <w:rsid w:val="0081225F"/>
    <w:rsid w:val="00812512"/>
    <w:rsid w:val="00812C6A"/>
    <w:rsid w:val="00813094"/>
    <w:rsid w:val="00813595"/>
    <w:rsid w:val="0081362C"/>
    <w:rsid w:val="008139E0"/>
    <w:rsid w:val="00813C88"/>
    <w:rsid w:val="00813F80"/>
    <w:rsid w:val="00814462"/>
    <w:rsid w:val="00814C61"/>
    <w:rsid w:val="00815677"/>
    <w:rsid w:val="00815A3D"/>
    <w:rsid w:val="008161BA"/>
    <w:rsid w:val="0081753A"/>
    <w:rsid w:val="008177B1"/>
    <w:rsid w:val="008179AC"/>
    <w:rsid w:val="008179B4"/>
    <w:rsid w:val="00817B7E"/>
    <w:rsid w:val="00820334"/>
    <w:rsid w:val="008203A7"/>
    <w:rsid w:val="0082062F"/>
    <w:rsid w:val="00820A36"/>
    <w:rsid w:val="00820D7D"/>
    <w:rsid w:val="00820ED5"/>
    <w:rsid w:val="00821146"/>
    <w:rsid w:val="00821374"/>
    <w:rsid w:val="00821565"/>
    <w:rsid w:val="00821689"/>
    <w:rsid w:val="00821892"/>
    <w:rsid w:val="008219DD"/>
    <w:rsid w:val="00822754"/>
    <w:rsid w:val="00822CEE"/>
    <w:rsid w:val="00823004"/>
    <w:rsid w:val="00823410"/>
    <w:rsid w:val="00823829"/>
    <w:rsid w:val="00824272"/>
    <w:rsid w:val="00824AE4"/>
    <w:rsid w:val="00825552"/>
    <w:rsid w:val="00825793"/>
    <w:rsid w:val="00826550"/>
    <w:rsid w:val="008273D3"/>
    <w:rsid w:val="0082750D"/>
    <w:rsid w:val="00827C27"/>
    <w:rsid w:val="00830F46"/>
    <w:rsid w:val="00831B11"/>
    <w:rsid w:val="00831FAD"/>
    <w:rsid w:val="008333E7"/>
    <w:rsid w:val="00833949"/>
    <w:rsid w:val="00833ADE"/>
    <w:rsid w:val="0083423F"/>
    <w:rsid w:val="008345A8"/>
    <w:rsid w:val="00834CCE"/>
    <w:rsid w:val="00834FA2"/>
    <w:rsid w:val="0083527D"/>
    <w:rsid w:val="00835283"/>
    <w:rsid w:val="008357B6"/>
    <w:rsid w:val="00835B80"/>
    <w:rsid w:val="00835F79"/>
    <w:rsid w:val="00836137"/>
    <w:rsid w:val="008373FA"/>
    <w:rsid w:val="00837D0A"/>
    <w:rsid w:val="00837F69"/>
    <w:rsid w:val="00840987"/>
    <w:rsid w:val="00840D58"/>
    <w:rsid w:val="00840D85"/>
    <w:rsid w:val="00841644"/>
    <w:rsid w:val="00842A2B"/>
    <w:rsid w:val="00842DF9"/>
    <w:rsid w:val="00843DBC"/>
    <w:rsid w:val="008447D8"/>
    <w:rsid w:val="008447DE"/>
    <w:rsid w:val="0084494F"/>
    <w:rsid w:val="00844C81"/>
    <w:rsid w:val="008451B5"/>
    <w:rsid w:val="0084547C"/>
    <w:rsid w:val="008454A2"/>
    <w:rsid w:val="008455B9"/>
    <w:rsid w:val="008459CC"/>
    <w:rsid w:val="00845DA9"/>
    <w:rsid w:val="0084727F"/>
    <w:rsid w:val="00847319"/>
    <w:rsid w:val="00847579"/>
    <w:rsid w:val="008503C8"/>
    <w:rsid w:val="008503D5"/>
    <w:rsid w:val="00850A82"/>
    <w:rsid w:val="00851382"/>
    <w:rsid w:val="00851442"/>
    <w:rsid w:val="00851BB2"/>
    <w:rsid w:val="00851F81"/>
    <w:rsid w:val="00852353"/>
    <w:rsid w:val="008524FA"/>
    <w:rsid w:val="00853830"/>
    <w:rsid w:val="008538E9"/>
    <w:rsid w:val="008547D1"/>
    <w:rsid w:val="008548F2"/>
    <w:rsid w:val="00854CF1"/>
    <w:rsid w:val="00854E64"/>
    <w:rsid w:val="00854F70"/>
    <w:rsid w:val="008554FA"/>
    <w:rsid w:val="00855743"/>
    <w:rsid w:val="00856CBC"/>
    <w:rsid w:val="00856DA9"/>
    <w:rsid w:val="00857253"/>
    <w:rsid w:val="008573F8"/>
    <w:rsid w:val="008575DE"/>
    <w:rsid w:val="00857906"/>
    <w:rsid w:val="0086002E"/>
    <w:rsid w:val="008605B2"/>
    <w:rsid w:val="00860A37"/>
    <w:rsid w:val="00860DE3"/>
    <w:rsid w:val="008611FA"/>
    <w:rsid w:val="0086121B"/>
    <w:rsid w:val="00862114"/>
    <w:rsid w:val="00862CA3"/>
    <w:rsid w:val="008631CD"/>
    <w:rsid w:val="00863C3D"/>
    <w:rsid w:val="008643A7"/>
    <w:rsid w:val="0086461C"/>
    <w:rsid w:val="00864921"/>
    <w:rsid w:val="00864CFC"/>
    <w:rsid w:val="0086563E"/>
    <w:rsid w:val="00865E19"/>
    <w:rsid w:val="00865E40"/>
    <w:rsid w:val="00866197"/>
    <w:rsid w:val="00870023"/>
    <w:rsid w:val="008703EC"/>
    <w:rsid w:val="00870B33"/>
    <w:rsid w:val="008718D0"/>
    <w:rsid w:val="00871B2D"/>
    <w:rsid w:val="00871B88"/>
    <w:rsid w:val="00871BA4"/>
    <w:rsid w:val="00871F5F"/>
    <w:rsid w:val="0087229C"/>
    <w:rsid w:val="00872370"/>
    <w:rsid w:val="00872CB1"/>
    <w:rsid w:val="00873339"/>
    <w:rsid w:val="00873394"/>
    <w:rsid w:val="008733B8"/>
    <w:rsid w:val="00873761"/>
    <w:rsid w:val="00873B45"/>
    <w:rsid w:val="00873C95"/>
    <w:rsid w:val="008740D2"/>
    <w:rsid w:val="00874516"/>
    <w:rsid w:val="00874791"/>
    <w:rsid w:val="00874D71"/>
    <w:rsid w:val="00874EF3"/>
    <w:rsid w:val="00875146"/>
    <w:rsid w:val="008757BA"/>
    <w:rsid w:val="008760B4"/>
    <w:rsid w:val="008762C7"/>
    <w:rsid w:val="00876373"/>
    <w:rsid w:val="00876A62"/>
    <w:rsid w:val="00876EF3"/>
    <w:rsid w:val="0087730B"/>
    <w:rsid w:val="008773E8"/>
    <w:rsid w:val="008773FB"/>
    <w:rsid w:val="00877B40"/>
    <w:rsid w:val="008801D5"/>
    <w:rsid w:val="00880E6F"/>
    <w:rsid w:val="00880F15"/>
    <w:rsid w:val="00881963"/>
    <w:rsid w:val="00881E40"/>
    <w:rsid w:val="00881E49"/>
    <w:rsid w:val="00882180"/>
    <w:rsid w:val="00882466"/>
    <w:rsid w:val="008827E8"/>
    <w:rsid w:val="00883538"/>
    <w:rsid w:val="00883998"/>
    <w:rsid w:val="00883A2A"/>
    <w:rsid w:val="00883B08"/>
    <w:rsid w:val="00883E7D"/>
    <w:rsid w:val="00883F5C"/>
    <w:rsid w:val="008840D2"/>
    <w:rsid w:val="00884956"/>
    <w:rsid w:val="008849CB"/>
    <w:rsid w:val="00885863"/>
    <w:rsid w:val="00885CFF"/>
    <w:rsid w:val="00885F5B"/>
    <w:rsid w:val="00886DAD"/>
    <w:rsid w:val="00886F7E"/>
    <w:rsid w:val="00887039"/>
    <w:rsid w:val="00887177"/>
    <w:rsid w:val="00890170"/>
    <w:rsid w:val="008903ED"/>
    <w:rsid w:val="008904A2"/>
    <w:rsid w:val="00890C6B"/>
    <w:rsid w:val="00891233"/>
    <w:rsid w:val="0089173F"/>
    <w:rsid w:val="00891897"/>
    <w:rsid w:val="00891946"/>
    <w:rsid w:val="008919E4"/>
    <w:rsid w:val="00891DAF"/>
    <w:rsid w:val="00891E8C"/>
    <w:rsid w:val="0089235E"/>
    <w:rsid w:val="00892791"/>
    <w:rsid w:val="0089317E"/>
    <w:rsid w:val="00894399"/>
    <w:rsid w:val="0089448B"/>
    <w:rsid w:val="00894581"/>
    <w:rsid w:val="00894D49"/>
    <w:rsid w:val="00894F10"/>
    <w:rsid w:val="0089509A"/>
    <w:rsid w:val="008951E5"/>
    <w:rsid w:val="00895286"/>
    <w:rsid w:val="008955D0"/>
    <w:rsid w:val="00895AC0"/>
    <w:rsid w:val="00895F6C"/>
    <w:rsid w:val="008960D2"/>
    <w:rsid w:val="0089676B"/>
    <w:rsid w:val="00896832"/>
    <w:rsid w:val="0089775F"/>
    <w:rsid w:val="00897823"/>
    <w:rsid w:val="00897D78"/>
    <w:rsid w:val="008A00BB"/>
    <w:rsid w:val="008A0141"/>
    <w:rsid w:val="008A0A3D"/>
    <w:rsid w:val="008A14DF"/>
    <w:rsid w:val="008A1689"/>
    <w:rsid w:val="008A16F8"/>
    <w:rsid w:val="008A16F9"/>
    <w:rsid w:val="008A2BE7"/>
    <w:rsid w:val="008A3EBD"/>
    <w:rsid w:val="008A4190"/>
    <w:rsid w:val="008A4277"/>
    <w:rsid w:val="008A42B8"/>
    <w:rsid w:val="008A494E"/>
    <w:rsid w:val="008A49F5"/>
    <w:rsid w:val="008A4D42"/>
    <w:rsid w:val="008A4E42"/>
    <w:rsid w:val="008A506C"/>
    <w:rsid w:val="008A5405"/>
    <w:rsid w:val="008A5C22"/>
    <w:rsid w:val="008A5D5F"/>
    <w:rsid w:val="008A62AF"/>
    <w:rsid w:val="008A64EB"/>
    <w:rsid w:val="008A690A"/>
    <w:rsid w:val="008A6BA6"/>
    <w:rsid w:val="008A6C00"/>
    <w:rsid w:val="008A70AA"/>
    <w:rsid w:val="008A70BE"/>
    <w:rsid w:val="008A75A8"/>
    <w:rsid w:val="008A777A"/>
    <w:rsid w:val="008A79C1"/>
    <w:rsid w:val="008A7C08"/>
    <w:rsid w:val="008A7C0D"/>
    <w:rsid w:val="008B00F0"/>
    <w:rsid w:val="008B1746"/>
    <w:rsid w:val="008B1848"/>
    <w:rsid w:val="008B1B56"/>
    <w:rsid w:val="008B22D4"/>
    <w:rsid w:val="008B2B63"/>
    <w:rsid w:val="008B2FEA"/>
    <w:rsid w:val="008B33A3"/>
    <w:rsid w:val="008B3E60"/>
    <w:rsid w:val="008B3EBA"/>
    <w:rsid w:val="008B47F0"/>
    <w:rsid w:val="008B49E7"/>
    <w:rsid w:val="008B4AE5"/>
    <w:rsid w:val="008B52EB"/>
    <w:rsid w:val="008B540D"/>
    <w:rsid w:val="008B577B"/>
    <w:rsid w:val="008B5802"/>
    <w:rsid w:val="008B599C"/>
    <w:rsid w:val="008B5F84"/>
    <w:rsid w:val="008B6376"/>
    <w:rsid w:val="008B6522"/>
    <w:rsid w:val="008B6858"/>
    <w:rsid w:val="008B6F04"/>
    <w:rsid w:val="008B7109"/>
    <w:rsid w:val="008B7328"/>
    <w:rsid w:val="008B7394"/>
    <w:rsid w:val="008B7BBE"/>
    <w:rsid w:val="008C0253"/>
    <w:rsid w:val="008C02B9"/>
    <w:rsid w:val="008C041B"/>
    <w:rsid w:val="008C0D54"/>
    <w:rsid w:val="008C1002"/>
    <w:rsid w:val="008C1D30"/>
    <w:rsid w:val="008C1F0D"/>
    <w:rsid w:val="008C2443"/>
    <w:rsid w:val="008C31FA"/>
    <w:rsid w:val="008C3470"/>
    <w:rsid w:val="008C3FF9"/>
    <w:rsid w:val="008C4DF7"/>
    <w:rsid w:val="008C5054"/>
    <w:rsid w:val="008C5102"/>
    <w:rsid w:val="008C589B"/>
    <w:rsid w:val="008C62BC"/>
    <w:rsid w:val="008C6604"/>
    <w:rsid w:val="008C69C8"/>
    <w:rsid w:val="008C6B44"/>
    <w:rsid w:val="008C7620"/>
    <w:rsid w:val="008C7AE2"/>
    <w:rsid w:val="008C7AFF"/>
    <w:rsid w:val="008D07E0"/>
    <w:rsid w:val="008D0921"/>
    <w:rsid w:val="008D0B6D"/>
    <w:rsid w:val="008D1E26"/>
    <w:rsid w:val="008D1EA4"/>
    <w:rsid w:val="008D25D8"/>
    <w:rsid w:val="008D25E4"/>
    <w:rsid w:val="008D3493"/>
    <w:rsid w:val="008D34F6"/>
    <w:rsid w:val="008D37FA"/>
    <w:rsid w:val="008D41FB"/>
    <w:rsid w:val="008D46BB"/>
    <w:rsid w:val="008D52C2"/>
    <w:rsid w:val="008D568E"/>
    <w:rsid w:val="008D5B7B"/>
    <w:rsid w:val="008D6125"/>
    <w:rsid w:val="008D678D"/>
    <w:rsid w:val="008D67FC"/>
    <w:rsid w:val="008D6ADB"/>
    <w:rsid w:val="008D6B88"/>
    <w:rsid w:val="008D7ECC"/>
    <w:rsid w:val="008E0008"/>
    <w:rsid w:val="008E0657"/>
    <w:rsid w:val="008E1265"/>
    <w:rsid w:val="008E1469"/>
    <w:rsid w:val="008E14B5"/>
    <w:rsid w:val="008E1510"/>
    <w:rsid w:val="008E1970"/>
    <w:rsid w:val="008E245B"/>
    <w:rsid w:val="008E25AD"/>
    <w:rsid w:val="008E2A39"/>
    <w:rsid w:val="008E2D7C"/>
    <w:rsid w:val="008E3940"/>
    <w:rsid w:val="008E413D"/>
    <w:rsid w:val="008E5307"/>
    <w:rsid w:val="008E61AF"/>
    <w:rsid w:val="008E6995"/>
    <w:rsid w:val="008E70F7"/>
    <w:rsid w:val="008E7A4E"/>
    <w:rsid w:val="008E7C5C"/>
    <w:rsid w:val="008F02E9"/>
    <w:rsid w:val="008F0B0B"/>
    <w:rsid w:val="008F0F7F"/>
    <w:rsid w:val="008F138D"/>
    <w:rsid w:val="008F158F"/>
    <w:rsid w:val="008F1A76"/>
    <w:rsid w:val="008F1C83"/>
    <w:rsid w:val="008F2523"/>
    <w:rsid w:val="008F298B"/>
    <w:rsid w:val="008F29EB"/>
    <w:rsid w:val="008F2AC3"/>
    <w:rsid w:val="008F2D1D"/>
    <w:rsid w:val="008F34AE"/>
    <w:rsid w:val="008F3C52"/>
    <w:rsid w:val="008F46A8"/>
    <w:rsid w:val="008F4B59"/>
    <w:rsid w:val="008F50B9"/>
    <w:rsid w:val="008F51B5"/>
    <w:rsid w:val="008F5556"/>
    <w:rsid w:val="008F57B0"/>
    <w:rsid w:val="008F57E5"/>
    <w:rsid w:val="008F5AF1"/>
    <w:rsid w:val="008F5C10"/>
    <w:rsid w:val="008F6332"/>
    <w:rsid w:val="008F6C81"/>
    <w:rsid w:val="008F6FA6"/>
    <w:rsid w:val="008F74A4"/>
    <w:rsid w:val="008F7C1E"/>
    <w:rsid w:val="008F7D3D"/>
    <w:rsid w:val="00900768"/>
    <w:rsid w:val="00900F9E"/>
    <w:rsid w:val="00901612"/>
    <w:rsid w:val="009016E3"/>
    <w:rsid w:val="009018BA"/>
    <w:rsid w:val="0090243D"/>
    <w:rsid w:val="00902A3F"/>
    <w:rsid w:val="00902AE2"/>
    <w:rsid w:val="00903238"/>
    <w:rsid w:val="00903717"/>
    <w:rsid w:val="00903C46"/>
    <w:rsid w:val="00904948"/>
    <w:rsid w:val="00905713"/>
    <w:rsid w:val="00905ACF"/>
    <w:rsid w:val="00905B5E"/>
    <w:rsid w:val="00905FF4"/>
    <w:rsid w:val="009066BE"/>
    <w:rsid w:val="009067BA"/>
    <w:rsid w:val="00906B9A"/>
    <w:rsid w:val="00906C6E"/>
    <w:rsid w:val="00907564"/>
    <w:rsid w:val="009076FA"/>
    <w:rsid w:val="0090799F"/>
    <w:rsid w:val="00910004"/>
    <w:rsid w:val="00910492"/>
    <w:rsid w:val="009105CD"/>
    <w:rsid w:val="00910AF9"/>
    <w:rsid w:val="00910B33"/>
    <w:rsid w:val="0091127F"/>
    <w:rsid w:val="00911741"/>
    <w:rsid w:val="00911ABB"/>
    <w:rsid w:val="00911BBC"/>
    <w:rsid w:val="00912517"/>
    <w:rsid w:val="00912856"/>
    <w:rsid w:val="00912A22"/>
    <w:rsid w:val="00912EE8"/>
    <w:rsid w:val="00913050"/>
    <w:rsid w:val="00913C84"/>
    <w:rsid w:val="009152F3"/>
    <w:rsid w:val="00915751"/>
    <w:rsid w:val="0091627F"/>
    <w:rsid w:val="0091649C"/>
    <w:rsid w:val="009166E0"/>
    <w:rsid w:val="00916C37"/>
    <w:rsid w:val="00916EDF"/>
    <w:rsid w:val="0091706C"/>
    <w:rsid w:val="0091711F"/>
    <w:rsid w:val="009209B4"/>
    <w:rsid w:val="00920B8B"/>
    <w:rsid w:val="00920D10"/>
    <w:rsid w:val="0092103C"/>
    <w:rsid w:val="00922928"/>
    <w:rsid w:val="00922ED4"/>
    <w:rsid w:val="00922FB3"/>
    <w:rsid w:val="0092331D"/>
    <w:rsid w:val="009234AC"/>
    <w:rsid w:val="009236A5"/>
    <w:rsid w:val="00923919"/>
    <w:rsid w:val="00923CA8"/>
    <w:rsid w:val="00923D1C"/>
    <w:rsid w:val="009248F4"/>
    <w:rsid w:val="009266B4"/>
    <w:rsid w:val="00926829"/>
    <w:rsid w:val="00926FE4"/>
    <w:rsid w:val="009275AF"/>
    <w:rsid w:val="00927A50"/>
    <w:rsid w:val="009300A0"/>
    <w:rsid w:val="00930532"/>
    <w:rsid w:val="00930F77"/>
    <w:rsid w:val="0093108F"/>
    <w:rsid w:val="009312CB"/>
    <w:rsid w:val="00931620"/>
    <w:rsid w:val="009316D6"/>
    <w:rsid w:val="009318E1"/>
    <w:rsid w:val="009319EB"/>
    <w:rsid w:val="009321C2"/>
    <w:rsid w:val="0093260E"/>
    <w:rsid w:val="00932B3F"/>
    <w:rsid w:val="00933897"/>
    <w:rsid w:val="00934286"/>
    <w:rsid w:val="009342CC"/>
    <w:rsid w:val="00935D2D"/>
    <w:rsid w:val="009363AA"/>
    <w:rsid w:val="00936D01"/>
    <w:rsid w:val="00937113"/>
    <w:rsid w:val="0093761F"/>
    <w:rsid w:val="009377D5"/>
    <w:rsid w:val="00937F13"/>
    <w:rsid w:val="009403C3"/>
    <w:rsid w:val="00940486"/>
    <w:rsid w:val="009422F3"/>
    <w:rsid w:val="0094275D"/>
    <w:rsid w:val="00942D75"/>
    <w:rsid w:val="009439D9"/>
    <w:rsid w:val="00944767"/>
    <w:rsid w:val="0094506C"/>
    <w:rsid w:val="00945487"/>
    <w:rsid w:val="0094676F"/>
    <w:rsid w:val="00947C23"/>
    <w:rsid w:val="00947D40"/>
    <w:rsid w:val="00947EF2"/>
    <w:rsid w:val="009509C2"/>
    <w:rsid w:val="009513C4"/>
    <w:rsid w:val="00951E84"/>
    <w:rsid w:val="0095227D"/>
    <w:rsid w:val="009522CD"/>
    <w:rsid w:val="00952813"/>
    <w:rsid w:val="00952835"/>
    <w:rsid w:val="00952E44"/>
    <w:rsid w:val="0095347D"/>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575E4"/>
    <w:rsid w:val="009603E0"/>
    <w:rsid w:val="00960BE9"/>
    <w:rsid w:val="00961196"/>
    <w:rsid w:val="00961A2E"/>
    <w:rsid w:val="0096200C"/>
    <w:rsid w:val="009621E9"/>
    <w:rsid w:val="00962204"/>
    <w:rsid w:val="00962B14"/>
    <w:rsid w:val="00962D29"/>
    <w:rsid w:val="00963342"/>
    <w:rsid w:val="0096350F"/>
    <w:rsid w:val="00963A6D"/>
    <w:rsid w:val="00964E76"/>
    <w:rsid w:val="00966453"/>
    <w:rsid w:val="009667C4"/>
    <w:rsid w:val="00966883"/>
    <w:rsid w:val="00966D20"/>
    <w:rsid w:val="009671E6"/>
    <w:rsid w:val="0096744E"/>
    <w:rsid w:val="0096795D"/>
    <w:rsid w:val="009701FA"/>
    <w:rsid w:val="00970A1E"/>
    <w:rsid w:val="00970C5A"/>
    <w:rsid w:val="00971059"/>
    <w:rsid w:val="00971664"/>
    <w:rsid w:val="00971B8D"/>
    <w:rsid w:val="0097234B"/>
    <w:rsid w:val="00972403"/>
    <w:rsid w:val="00972C41"/>
    <w:rsid w:val="00972F42"/>
    <w:rsid w:val="00973C8D"/>
    <w:rsid w:val="009742B7"/>
    <w:rsid w:val="009749B3"/>
    <w:rsid w:val="009751CB"/>
    <w:rsid w:val="00975C4C"/>
    <w:rsid w:val="00976312"/>
    <w:rsid w:val="00977042"/>
    <w:rsid w:val="00977193"/>
    <w:rsid w:val="00977A7E"/>
    <w:rsid w:val="00980186"/>
    <w:rsid w:val="009807C1"/>
    <w:rsid w:val="00980952"/>
    <w:rsid w:val="00981C55"/>
    <w:rsid w:val="00981CBE"/>
    <w:rsid w:val="0098243C"/>
    <w:rsid w:val="009826B3"/>
    <w:rsid w:val="0098333D"/>
    <w:rsid w:val="00983353"/>
    <w:rsid w:val="009841E5"/>
    <w:rsid w:val="0098493D"/>
    <w:rsid w:val="00985341"/>
    <w:rsid w:val="009856EC"/>
    <w:rsid w:val="00985BAC"/>
    <w:rsid w:val="00986EAC"/>
    <w:rsid w:val="0098730A"/>
    <w:rsid w:val="00987350"/>
    <w:rsid w:val="009879F1"/>
    <w:rsid w:val="00990128"/>
    <w:rsid w:val="00990177"/>
    <w:rsid w:val="00990848"/>
    <w:rsid w:val="009910B1"/>
    <w:rsid w:val="00991621"/>
    <w:rsid w:val="009916D1"/>
    <w:rsid w:val="009919A4"/>
    <w:rsid w:val="009919EB"/>
    <w:rsid w:val="0099233B"/>
    <w:rsid w:val="0099262A"/>
    <w:rsid w:val="00993033"/>
    <w:rsid w:val="00993258"/>
    <w:rsid w:val="009937BC"/>
    <w:rsid w:val="00993E4F"/>
    <w:rsid w:val="00994302"/>
    <w:rsid w:val="009956E6"/>
    <w:rsid w:val="00995A5D"/>
    <w:rsid w:val="00995B59"/>
    <w:rsid w:val="0099636C"/>
    <w:rsid w:val="00996E97"/>
    <w:rsid w:val="00996F38"/>
    <w:rsid w:val="0099719A"/>
    <w:rsid w:val="009975F1"/>
    <w:rsid w:val="0099779E"/>
    <w:rsid w:val="009A1093"/>
    <w:rsid w:val="009A1259"/>
    <w:rsid w:val="009A12BF"/>
    <w:rsid w:val="009A17D3"/>
    <w:rsid w:val="009A185F"/>
    <w:rsid w:val="009A1CCC"/>
    <w:rsid w:val="009A1CE2"/>
    <w:rsid w:val="009A1EA1"/>
    <w:rsid w:val="009A27AD"/>
    <w:rsid w:val="009A2BCC"/>
    <w:rsid w:val="009A2CD0"/>
    <w:rsid w:val="009A320F"/>
    <w:rsid w:val="009A34D5"/>
    <w:rsid w:val="009A3DAF"/>
    <w:rsid w:val="009A47CB"/>
    <w:rsid w:val="009A4F4A"/>
    <w:rsid w:val="009A62EA"/>
    <w:rsid w:val="009A65A1"/>
    <w:rsid w:val="009A6ED3"/>
    <w:rsid w:val="009A6F26"/>
    <w:rsid w:val="009A7310"/>
    <w:rsid w:val="009A7D90"/>
    <w:rsid w:val="009B078A"/>
    <w:rsid w:val="009B1B7C"/>
    <w:rsid w:val="009B1EB0"/>
    <w:rsid w:val="009B2E27"/>
    <w:rsid w:val="009B3D85"/>
    <w:rsid w:val="009B3E6F"/>
    <w:rsid w:val="009B4381"/>
    <w:rsid w:val="009B4731"/>
    <w:rsid w:val="009B49B4"/>
    <w:rsid w:val="009B4BA3"/>
    <w:rsid w:val="009B4C62"/>
    <w:rsid w:val="009B630E"/>
    <w:rsid w:val="009B6439"/>
    <w:rsid w:val="009B68B2"/>
    <w:rsid w:val="009B6CDC"/>
    <w:rsid w:val="009B6D8F"/>
    <w:rsid w:val="009B6EAE"/>
    <w:rsid w:val="009B77F7"/>
    <w:rsid w:val="009B78B8"/>
    <w:rsid w:val="009B7DB9"/>
    <w:rsid w:val="009C0C07"/>
    <w:rsid w:val="009C15B1"/>
    <w:rsid w:val="009C1688"/>
    <w:rsid w:val="009C16FD"/>
    <w:rsid w:val="009C1845"/>
    <w:rsid w:val="009C1ADD"/>
    <w:rsid w:val="009C1BA4"/>
    <w:rsid w:val="009C1D78"/>
    <w:rsid w:val="009C2EBA"/>
    <w:rsid w:val="009C33DB"/>
    <w:rsid w:val="009C3F4E"/>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C7E54"/>
    <w:rsid w:val="009D0416"/>
    <w:rsid w:val="009D0A4B"/>
    <w:rsid w:val="009D0BCA"/>
    <w:rsid w:val="009D0D6A"/>
    <w:rsid w:val="009D1100"/>
    <w:rsid w:val="009D156A"/>
    <w:rsid w:val="009D16F3"/>
    <w:rsid w:val="009D2539"/>
    <w:rsid w:val="009D27FB"/>
    <w:rsid w:val="009D2C0B"/>
    <w:rsid w:val="009D2C9E"/>
    <w:rsid w:val="009D32E8"/>
    <w:rsid w:val="009D32EF"/>
    <w:rsid w:val="009D3983"/>
    <w:rsid w:val="009D3FC8"/>
    <w:rsid w:val="009D42D5"/>
    <w:rsid w:val="009D5D13"/>
    <w:rsid w:val="009D629E"/>
    <w:rsid w:val="009D645A"/>
    <w:rsid w:val="009D66F3"/>
    <w:rsid w:val="009D680B"/>
    <w:rsid w:val="009D702E"/>
    <w:rsid w:val="009D7F81"/>
    <w:rsid w:val="009E0211"/>
    <w:rsid w:val="009E0D21"/>
    <w:rsid w:val="009E0F67"/>
    <w:rsid w:val="009E119A"/>
    <w:rsid w:val="009E1373"/>
    <w:rsid w:val="009E23C3"/>
    <w:rsid w:val="009E33FB"/>
    <w:rsid w:val="009E3694"/>
    <w:rsid w:val="009E3771"/>
    <w:rsid w:val="009E430C"/>
    <w:rsid w:val="009E471E"/>
    <w:rsid w:val="009E489F"/>
    <w:rsid w:val="009E4969"/>
    <w:rsid w:val="009E50EF"/>
    <w:rsid w:val="009E5544"/>
    <w:rsid w:val="009E5CE0"/>
    <w:rsid w:val="009E754D"/>
    <w:rsid w:val="009F07A2"/>
    <w:rsid w:val="009F1407"/>
    <w:rsid w:val="009F1983"/>
    <w:rsid w:val="009F26CA"/>
    <w:rsid w:val="009F28C8"/>
    <w:rsid w:val="009F3244"/>
    <w:rsid w:val="009F3ECC"/>
    <w:rsid w:val="009F3F55"/>
    <w:rsid w:val="009F4092"/>
    <w:rsid w:val="009F4167"/>
    <w:rsid w:val="009F483D"/>
    <w:rsid w:val="009F4A1F"/>
    <w:rsid w:val="009F54D8"/>
    <w:rsid w:val="009F56E1"/>
    <w:rsid w:val="009F584B"/>
    <w:rsid w:val="009F5A17"/>
    <w:rsid w:val="009F5C9E"/>
    <w:rsid w:val="009F5E09"/>
    <w:rsid w:val="009F5F55"/>
    <w:rsid w:val="009F65D7"/>
    <w:rsid w:val="009F6E1F"/>
    <w:rsid w:val="009F70A0"/>
    <w:rsid w:val="00A00336"/>
    <w:rsid w:val="00A009CA"/>
    <w:rsid w:val="00A00BDC"/>
    <w:rsid w:val="00A00D41"/>
    <w:rsid w:val="00A017E3"/>
    <w:rsid w:val="00A01A2F"/>
    <w:rsid w:val="00A01B95"/>
    <w:rsid w:val="00A02035"/>
    <w:rsid w:val="00A027B4"/>
    <w:rsid w:val="00A02BA9"/>
    <w:rsid w:val="00A02D8B"/>
    <w:rsid w:val="00A02F01"/>
    <w:rsid w:val="00A03467"/>
    <w:rsid w:val="00A035BB"/>
    <w:rsid w:val="00A0361A"/>
    <w:rsid w:val="00A044F1"/>
    <w:rsid w:val="00A04560"/>
    <w:rsid w:val="00A0555F"/>
    <w:rsid w:val="00A05E92"/>
    <w:rsid w:val="00A0647A"/>
    <w:rsid w:val="00A06752"/>
    <w:rsid w:val="00A0694A"/>
    <w:rsid w:val="00A0726B"/>
    <w:rsid w:val="00A073B5"/>
    <w:rsid w:val="00A07544"/>
    <w:rsid w:val="00A07570"/>
    <w:rsid w:val="00A07D4D"/>
    <w:rsid w:val="00A07E42"/>
    <w:rsid w:val="00A07F46"/>
    <w:rsid w:val="00A07F6C"/>
    <w:rsid w:val="00A10021"/>
    <w:rsid w:val="00A1006F"/>
    <w:rsid w:val="00A10F6F"/>
    <w:rsid w:val="00A11007"/>
    <w:rsid w:val="00A11071"/>
    <w:rsid w:val="00A11720"/>
    <w:rsid w:val="00A11941"/>
    <w:rsid w:val="00A11B96"/>
    <w:rsid w:val="00A11E09"/>
    <w:rsid w:val="00A12137"/>
    <w:rsid w:val="00A12255"/>
    <w:rsid w:val="00A1239B"/>
    <w:rsid w:val="00A125E6"/>
    <w:rsid w:val="00A12922"/>
    <w:rsid w:val="00A12E23"/>
    <w:rsid w:val="00A13925"/>
    <w:rsid w:val="00A15B60"/>
    <w:rsid w:val="00A169FE"/>
    <w:rsid w:val="00A16E8A"/>
    <w:rsid w:val="00A173C8"/>
    <w:rsid w:val="00A200E7"/>
    <w:rsid w:val="00A20437"/>
    <w:rsid w:val="00A20747"/>
    <w:rsid w:val="00A20BFB"/>
    <w:rsid w:val="00A21DA6"/>
    <w:rsid w:val="00A2213A"/>
    <w:rsid w:val="00A22F29"/>
    <w:rsid w:val="00A2311F"/>
    <w:rsid w:val="00A238C5"/>
    <w:rsid w:val="00A2474B"/>
    <w:rsid w:val="00A25508"/>
    <w:rsid w:val="00A25B22"/>
    <w:rsid w:val="00A26072"/>
    <w:rsid w:val="00A275B4"/>
    <w:rsid w:val="00A279CE"/>
    <w:rsid w:val="00A27EE8"/>
    <w:rsid w:val="00A3069E"/>
    <w:rsid w:val="00A30769"/>
    <w:rsid w:val="00A30A9B"/>
    <w:rsid w:val="00A3115E"/>
    <w:rsid w:val="00A31858"/>
    <w:rsid w:val="00A31C2E"/>
    <w:rsid w:val="00A31D98"/>
    <w:rsid w:val="00A31EA8"/>
    <w:rsid w:val="00A321EC"/>
    <w:rsid w:val="00A32267"/>
    <w:rsid w:val="00A32A19"/>
    <w:rsid w:val="00A3328C"/>
    <w:rsid w:val="00A336E3"/>
    <w:rsid w:val="00A33721"/>
    <w:rsid w:val="00A33FB5"/>
    <w:rsid w:val="00A34075"/>
    <w:rsid w:val="00A34A12"/>
    <w:rsid w:val="00A34AEB"/>
    <w:rsid w:val="00A34DFA"/>
    <w:rsid w:val="00A35D9F"/>
    <w:rsid w:val="00A36570"/>
    <w:rsid w:val="00A372EB"/>
    <w:rsid w:val="00A37716"/>
    <w:rsid w:val="00A37846"/>
    <w:rsid w:val="00A37985"/>
    <w:rsid w:val="00A40155"/>
    <w:rsid w:val="00A40189"/>
    <w:rsid w:val="00A4044E"/>
    <w:rsid w:val="00A40491"/>
    <w:rsid w:val="00A40933"/>
    <w:rsid w:val="00A40CEF"/>
    <w:rsid w:val="00A40F4C"/>
    <w:rsid w:val="00A413B7"/>
    <w:rsid w:val="00A416F9"/>
    <w:rsid w:val="00A4172D"/>
    <w:rsid w:val="00A41A90"/>
    <w:rsid w:val="00A41D0D"/>
    <w:rsid w:val="00A41E0B"/>
    <w:rsid w:val="00A427FE"/>
    <w:rsid w:val="00A42A76"/>
    <w:rsid w:val="00A438F5"/>
    <w:rsid w:val="00A43C02"/>
    <w:rsid w:val="00A4453F"/>
    <w:rsid w:val="00A448AE"/>
    <w:rsid w:val="00A44DA7"/>
    <w:rsid w:val="00A4508C"/>
    <w:rsid w:val="00A4517C"/>
    <w:rsid w:val="00A45301"/>
    <w:rsid w:val="00A455FA"/>
    <w:rsid w:val="00A4623A"/>
    <w:rsid w:val="00A46351"/>
    <w:rsid w:val="00A468A5"/>
    <w:rsid w:val="00A46AD4"/>
    <w:rsid w:val="00A47B67"/>
    <w:rsid w:val="00A506FA"/>
    <w:rsid w:val="00A50EDF"/>
    <w:rsid w:val="00A5102F"/>
    <w:rsid w:val="00A51081"/>
    <w:rsid w:val="00A51277"/>
    <w:rsid w:val="00A514EA"/>
    <w:rsid w:val="00A516BF"/>
    <w:rsid w:val="00A51912"/>
    <w:rsid w:val="00A51931"/>
    <w:rsid w:val="00A52A20"/>
    <w:rsid w:val="00A52A44"/>
    <w:rsid w:val="00A53839"/>
    <w:rsid w:val="00A53A93"/>
    <w:rsid w:val="00A53D03"/>
    <w:rsid w:val="00A54196"/>
    <w:rsid w:val="00A54307"/>
    <w:rsid w:val="00A54C1E"/>
    <w:rsid w:val="00A559D7"/>
    <w:rsid w:val="00A559FB"/>
    <w:rsid w:val="00A56894"/>
    <w:rsid w:val="00A56CB4"/>
    <w:rsid w:val="00A571A2"/>
    <w:rsid w:val="00A57AD5"/>
    <w:rsid w:val="00A57BB3"/>
    <w:rsid w:val="00A62767"/>
    <w:rsid w:val="00A62CD0"/>
    <w:rsid w:val="00A63010"/>
    <w:rsid w:val="00A632E8"/>
    <w:rsid w:val="00A63335"/>
    <w:rsid w:val="00A63790"/>
    <w:rsid w:val="00A638E5"/>
    <w:rsid w:val="00A6396F"/>
    <w:rsid w:val="00A63B2A"/>
    <w:rsid w:val="00A63EFE"/>
    <w:rsid w:val="00A64640"/>
    <w:rsid w:val="00A652A7"/>
    <w:rsid w:val="00A65CF6"/>
    <w:rsid w:val="00A66686"/>
    <w:rsid w:val="00A66858"/>
    <w:rsid w:val="00A66998"/>
    <w:rsid w:val="00A66ADD"/>
    <w:rsid w:val="00A66B2B"/>
    <w:rsid w:val="00A67470"/>
    <w:rsid w:val="00A70535"/>
    <w:rsid w:val="00A70906"/>
    <w:rsid w:val="00A70C24"/>
    <w:rsid w:val="00A70D16"/>
    <w:rsid w:val="00A72401"/>
    <w:rsid w:val="00A72CD0"/>
    <w:rsid w:val="00A72D2C"/>
    <w:rsid w:val="00A72EC7"/>
    <w:rsid w:val="00A72FA6"/>
    <w:rsid w:val="00A7416C"/>
    <w:rsid w:val="00A748E6"/>
    <w:rsid w:val="00A75751"/>
    <w:rsid w:val="00A758EB"/>
    <w:rsid w:val="00A75A72"/>
    <w:rsid w:val="00A75D25"/>
    <w:rsid w:val="00A75D88"/>
    <w:rsid w:val="00A7635F"/>
    <w:rsid w:val="00A768FD"/>
    <w:rsid w:val="00A800B3"/>
    <w:rsid w:val="00A803B1"/>
    <w:rsid w:val="00A80982"/>
    <w:rsid w:val="00A80D5F"/>
    <w:rsid w:val="00A80E59"/>
    <w:rsid w:val="00A80EDB"/>
    <w:rsid w:val="00A80F93"/>
    <w:rsid w:val="00A814C9"/>
    <w:rsid w:val="00A8156C"/>
    <w:rsid w:val="00A818FD"/>
    <w:rsid w:val="00A81A6B"/>
    <w:rsid w:val="00A81C67"/>
    <w:rsid w:val="00A81F65"/>
    <w:rsid w:val="00A82271"/>
    <w:rsid w:val="00A82744"/>
    <w:rsid w:val="00A83ACA"/>
    <w:rsid w:val="00A848A1"/>
    <w:rsid w:val="00A84E42"/>
    <w:rsid w:val="00A84FC6"/>
    <w:rsid w:val="00A854D4"/>
    <w:rsid w:val="00A85C28"/>
    <w:rsid w:val="00A863FC"/>
    <w:rsid w:val="00A871B8"/>
    <w:rsid w:val="00A87AD4"/>
    <w:rsid w:val="00A900C3"/>
    <w:rsid w:val="00A90707"/>
    <w:rsid w:val="00A918B2"/>
    <w:rsid w:val="00A9194C"/>
    <w:rsid w:val="00A919C4"/>
    <w:rsid w:val="00A922A1"/>
    <w:rsid w:val="00A925DE"/>
    <w:rsid w:val="00A92750"/>
    <w:rsid w:val="00A938F1"/>
    <w:rsid w:val="00A93A26"/>
    <w:rsid w:val="00A940B6"/>
    <w:rsid w:val="00A94427"/>
    <w:rsid w:val="00A94520"/>
    <w:rsid w:val="00A94DDF"/>
    <w:rsid w:val="00A954E7"/>
    <w:rsid w:val="00A95915"/>
    <w:rsid w:val="00A960FC"/>
    <w:rsid w:val="00A962A8"/>
    <w:rsid w:val="00A9638A"/>
    <w:rsid w:val="00A9765C"/>
    <w:rsid w:val="00A9784B"/>
    <w:rsid w:val="00A97BBE"/>
    <w:rsid w:val="00AA0D13"/>
    <w:rsid w:val="00AA12A0"/>
    <w:rsid w:val="00AA154B"/>
    <w:rsid w:val="00AA1618"/>
    <w:rsid w:val="00AA1C06"/>
    <w:rsid w:val="00AA2876"/>
    <w:rsid w:val="00AA2E5C"/>
    <w:rsid w:val="00AA41E9"/>
    <w:rsid w:val="00AA5215"/>
    <w:rsid w:val="00AA5469"/>
    <w:rsid w:val="00AA58D0"/>
    <w:rsid w:val="00AA5A1A"/>
    <w:rsid w:val="00AA5AA9"/>
    <w:rsid w:val="00AA6737"/>
    <w:rsid w:val="00AA68E5"/>
    <w:rsid w:val="00AA69FE"/>
    <w:rsid w:val="00AA6F41"/>
    <w:rsid w:val="00AA6FEA"/>
    <w:rsid w:val="00AA6FFC"/>
    <w:rsid w:val="00AA7793"/>
    <w:rsid w:val="00AA7868"/>
    <w:rsid w:val="00AA7AE5"/>
    <w:rsid w:val="00AA7D20"/>
    <w:rsid w:val="00AB037B"/>
    <w:rsid w:val="00AB04C2"/>
    <w:rsid w:val="00AB0750"/>
    <w:rsid w:val="00AB1877"/>
    <w:rsid w:val="00AB257D"/>
    <w:rsid w:val="00AB290B"/>
    <w:rsid w:val="00AB2D6B"/>
    <w:rsid w:val="00AB2F4B"/>
    <w:rsid w:val="00AB32F8"/>
    <w:rsid w:val="00AB3765"/>
    <w:rsid w:val="00AB4091"/>
    <w:rsid w:val="00AB41E7"/>
    <w:rsid w:val="00AB48A4"/>
    <w:rsid w:val="00AB4E9A"/>
    <w:rsid w:val="00AB5A3B"/>
    <w:rsid w:val="00AB5BA0"/>
    <w:rsid w:val="00AB5CDC"/>
    <w:rsid w:val="00AB5F6A"/>
    <w:rsid w:val="00AB6A52"/>
    <w:rsid w:val="00AB714C"/>
    <w:rsid w:val="00AB7709"/>
    <w:rsid w:val="00AB7F28"/>
    <w:rsid w:val="00AC04C7"/>
    <w:rsid w:val="00AC0506"/>
    <w:rsid w:val="00AC0510"/>
    <w:rsid w:val="00AC0983"/>
    <w:rsid w:val="00AC12F4"/>
    <w:rsid w:val="00AC1419"/>
    <w:rsid w:val="00AC157E"/>
    <w:rsid w:val="00AC1A8F"/>
    <w:rsid w:val="00AC1FE5"/>
    <w:rsid w:val="00AC28E7"/>
    <w:rsid w:val="00AC2C53"/>
    <w:rsid w:val="00AC328E"/>
    <w:rsid w:val="00AC35D7"/>
    <w:rsid w:val="00AC3B51"/>
    <w:rsid w:val="00AC3ED5"/>
    <w:rsid w:val="00AC45B0"/>
    <w:rsid w:val="00AC497A"/>
    <w:rsid w:val="00AC5295"/>
    <w:rsid w:val="00AC534F"/>
    <w:rsid w:val="00AC53B8"/>
    <w:rsid w:val="00AC6362"/>
    <w:rsid w:val="00AC6432"/>
    <w:rsid w:val="00AC6EBF"/>
    <w:rsid w:val="00AC72C8"/>
    <w:rsid w:val="00AC74F4"/>
    <w:rsid w:val="00AC75AC"/>
    <w:rsid w:val="00AC76AA"/>
    <w:rsid w:val="00AC7773"/>
    <w:rsid w:val="00AC77BE"/>
    <w:rsid w:val="00AD0231"/>
    <w:rsid w:val="00AD0C08"/>
    <w:rsid w:val="00AD0E1D"/>
    <w:rsid w:val="00AD15C5"/>
    <w:rsid w:val="00AD16BC"/>
    <w:rsid w:val="00AD1A38"/>
    <w:rsid w:val="00AD23ED"/>
    <w:rsid w:val="00AD24C1"/>
    <w:rsid w:val="00AD2662"/>
    <w:rsid w:val="00AD2AD7"/>
    <w:rsid w:val="00AD2C8A"/>
    <w:rsid w:val="00AD2DDA"/>
    <w:rsid w:val="00AD3368"/>
    <w:rsid w:val="00AD3517"/>
    <w:rsid w:val="00AD3F46"/>
    <w:rsid w:val="00AD404B"/>
    <w:rsid w:val="00AD4197"/>
    <w:rsid w:val="00AD4968"/>
    <w:rsid w:val="00AD5699"/>
    <w:rsid w:val="00AD6E6D"/>
    <w:rsid w:val="00AD735F"/>
    <w:rsid w:val="00AD7550"/>
    <w:rsid w:val="00AD75A0"/>
    <w:rsid w:val="00AD7E7E"/>
    <w:rsid w:val="00AD7F44"/>
    <w:rsid w:val="00AE07A5"/>
    <w:rsid w:val="00AE07D0"/>
    <w:rsid w:val="00AE107D"/>
    <w:rsid w:val="00AE1890"/>
    <w:rsid w:val="00AE20D3"/>
    <w:rsid w:val="00AE25A8"/>
    <w:rsid w:val="00AE2619"/>
    <w:rsid w:val="00AE2C70"/>
    <w:rsid w:val="00AE2C90"/>
    <w:rsid w:val="00AE2D56"/>
    <w:rsid w:val="00AE390A"/>
    <w:rsid w:val="00AE3F05"/>
    <w:rsid w:val="00AE43AF"/>
    <w:rsid w:val="00AE46A9"/>
    <w:rsid w:val="00AE4BCC"/>
    <w:rsid w:val="00AE4E85"/>
    <w:rsid w:val="00AE54A9"/>
    <w:rsid w:val="00AE5B51"/>
    <w:rsid w:val="00AE5D14"/>
    <w:rsid w:val="00AE5F1F"/>
    <w:rsid w:val="00AE7340"/>
    <w:rsid w:val="00AE767E"/>
    <w:rsid w:val="00AE7DEC"/>
    <w:rsid w:val="00AE7E8C"/>
    <w:rsid w:val="00AF01DC"/>
    <w:rsid w:val="00AF14E9"/>
    <w:rsid w:val="00AF155B"/>
    <w:rsid w:val="00AF180E"/>
    <w:rsid w:val="00AF1E2C"/>
    <w:rsid w:val="00AF1F03"/>
    <w:rsid w:val="00AF244F"/>
    <w:rsid w:val="00AF2FCC"/>
    <w:rsid w:val="00AF3187"/>
    <w:rsid w:val="00AF3868"/>
    <w:rsid w:val="00AF42B9"/>
    <w:rsid w:val="00AF49ED"/>
    <w:rsid w:val="00AF59E0"/>
    <w:rsid w:val="00AF61B8"/>
    <w:rsid w:val="00AF6728"/>
    <w:rsid w:val="00AF6898"/>
    <w:rsid w:val="00AF69CA"/>
    <w:rsid w:val="00AF6B07"/>
    <w:rsid w:val="00AF7B10"/>
    <w:rsid w:val="00AF7E33"/>
    <w:rsid w:val="00AF7F26"/>
    <w:rsid w:val="00B008CB"/>
    <w:rsid w:val="00B00D0A"/>
    <w:rsid w:val="00B00DAE"/>
    <w:rsid w:val="00B0119D"/>
    <w:rsid w:val="00B017EB"/>
    <w:rsid w:val="00B01C75"/>
    <w:rsid w:val="00B01F34"/>
    <w:rsid w:val="00B02644"/>
    <w:rsid w:val="00B02BAC"/>
    <w:rsid w:val="00B02C35"/>
    <w:rsid w:val="00B02DE4"/>
    <w:rsid w:val="00B03C97"/>
    <w:rsid w:val="00B045FF"/>
    <w:rsid w:val="00B04A98"/>
    <w:rsid w:val="00B04D14"/>
    <w:rsid w:val="00B04F90"/>
    <w:rsid w:val="00B054AC"/>
    <w:rsid w:val="00B0571B"/>
    <w:rsid w:val="00B05C98"/>
    <w:rsid w:val="00B0637B"/>
    <w:rsid w:val="00B06648"/>
    <w:rsid w:val="00B06894"/>
    <w:rsid w:val="00B068D3"/>
    <w:rsid w:val="00B0712B"/>
    <w:rsid w:val="00B071E8"/>
    <w:rsid w:val="00B07E56"/>
    <w:rsid w:val="00B103E6"/>
    <w:rsid w:val="00B10947"/>
    <w:rsid w:val="00B10DCE"/>
    <w:rsid w:val="00B11389"/>
    <w:rsid w:val="00B11427"/>
    <w:rsid w:val="00B11545"/>
    <w:rsid w:val="00B1157E"/>
    <w:rsid w:val="00B117AF"/>
    <w:rsid w:val="00B11AF3"/>
    <w:rsid w:val="00B122AC"/>
    <w:rsid w:val="00B12323"/>
    <w:rsid w:val="00B12D41"/>
    <w:rsid w:val="00B13090"/>
    <w:rsid w:val="00B132B2"/>
    <w:rsid w:val="00B13B7E"/>
    <w:rsid w:val="00B13C4B"/>
    <w:rsid w:val="00B13CDB"/>
    <w:rsid w:val="00B14399"/>
    <w:rsid w:val="00B150A0"/>
    <w:rsid w:val="00B15206"/>
    <w:rsid w:val="00B158F6"/>
    <w:rsid w:val="00B1627D"/>
    <w:rsid w:val="00B163DE"/>
    <w:rsid w:val="00B169B5"/>
    <w:rsid w:val="00B16ECF"/>
    <w:rsid w:val="00B16FAE"/>
    <w:rsid w:val="00B202BA"/>
    <w:rsid w:val="00B20454"/>
    <w:rsid w:val="00B21A65"/>
    <w:rsid w:val="00B21F26"/>
    <w:rsid w:val="00B221DC"/>
    <w:rsid w:val="00B224B0"/>
    <w:rsid w:val="00B22B86"/>
    <w:rsid w:val="00B22C93"/>
    <w:rsid w:val="00B22EFF"/>
    <w:rsid w:val="00B23506"/>
    <w:rsid w:val="00B23567"/>
    <w:rsid w:val="00B23C75"/>
    <w:rsid w:val="00B244DC"/>
    <w:rsid w:val="00B249BC"/>
    <w:rsid w:val="00B25173"/>
    <w:rsid w:val="00B25195"/>
    <w:rsid w:val="00B25366"/>
    <w:rsid w:val="00B25675"/>
    <w:rsid w:val="00B264DA"/>
    <w:rsid w:val="00B26ADF"/>
    <w:rsid w:val="00B270BB"/>
    <w:rsid w:val="00B27149"/>
    <w:rsid w:val="00B27A23"/>
    <w:rsid w:val="00B27C7A"/>
    <w:rsid w:val="00B3053C"/>
    <w:rsid w:val="00B30548"/>
    <w:rsid w:val="00B306C2"/>
    <w:rsid w:val="00B30C03"/>
    <w:rsid w:val="00B311D1"/>
    <w:rsid w:val="00B318FA"/>
    <w:rsid w:val="00B31A89"/>
    <w:rsid w:val="00B32067"/>
    <w:rsid w:val="00B320D8"/>
    <w:rsid w:val="00B32373"/>
    <w:rsid w:val="00B324E8"/>
    <w:rsid w:val="00B32559"/>
    <w:rsid w:val="00B32767"/>
    <w:rsid w:val="00B331FC"/>
    <w:rsid w:val="00B3344C"/>
    <w:rsid w:val="00B33E2D"/>
    <w:rsid w:val="00B353E9"/>
    <w:rsid w:val="00B357CD"/>
    <w:rsid w:val="00B3618C"/>
    <w:rsid w:val="00B3627B"/>
    <w:rsid w:val="00B3651E"/>
    <w:rsid w:val="00B36F17"/>
    <w:rsid w:val="00B371E1"/>
    <w:rsid w:val="00B37612"/>
    <w:rsid w:val="00B37738"/>
    <w:rsid w:val="00B3799A"/>
    <w:rsid w:val="00B37B37"/>
    <w:rsid w:val="00B40203"/>
    <w:rsid w:val="00B40540"/>
    <w:rsid w:val="00B4060F"/>
    <w:rsid w:val="00B406F2"/>
    <w:rsid w:val="00B40A8B"/>
    <w:rsid w:val="00B40AFB"/>
    <w:rsid w:val="00B4117C"/>
    <w:rsid w:val="00B41190"/>
    <w:rsid w:val="00B4140F"/>
    <w:rsid w:val="00B41D73"/>
    <w:rsid w:val="00B41EA1"/>
    <w:rsid w:val="00B41F59"/>
    <w:rsid w:val="00B42144"/>
    <w:rsid w:val="00B4235A"/>
    <w:rsid w:val="00B429D0"/>
    <w:rsid w:val="00B42F96"/>
    <w:rsid w:val="00B4340C"/>
    <w:rsid w:val="00B43BAA"/>
    <w:rsid w:val="00B446D4"/>
    <w:rsid w:val="00B44D7E"/>
    <w:rsid w:val="00B44EF7"/>
    <w:rsid w:val="00B44F8B"/>
    <w:rsid w:val="00B47636"/>
    <w:rsid w:val="00B47D42"/>
    <w:rsid w:val="00B5018C"/>
    <w:rsid w:val="00B50277"/>
    <w:rsid w:val="00B50958"/>
    <w:rsid w:val="00B50A58"/>
    <w:rsid w:val="00B50A79"/>
    <w:rsid w:val="00B50F70"/>
    <w:rsid w:val="00B5120B"/>
    <w:rsid w:val="00B519B1"/>
    <w:rsid w:val="00B51A0A"/>
    <w:rsid w:val="00B51E37"/>
    <w:rsid w:val="00B52395"/>
    <w:rsid w:val="00B52399"/>
    <w:rsid w:val="00B5260F"/>
    <w:rsid w:val="00B52703"/>
    <w:rsid w:val="00B527BF"/>
    <w:rsid w:val="00B528FB"/>
    <w:rsid w:val="00B530BC"/>
    <w:rsid w:val="00B53D82"/>
    <w:rsid w:val="00B53EEA"/>
    <w:rsid w:val="00B5421F"/>
    <w:rsid w:val="00B5423A"/>
    <w:rsid w:val="00B546A9"/>
    <w:rsid w:val="00B549B6"/>
    <w:rsid w:val="00B54D76"/>
    <w:rsid w:val="00B557F1"/>
    <w:rsid w:val="00B55864"/>
    <w:rsid w:val="00B55E93"/>
    <w:rsid w:val="00B5688D"/>
    <w:rsid w:val="00B56E53"/>
    <w:rsid w:val="00B572C2"/>
    <w:rsid w:val="00B57501"/>
    <w:rsid w:val="00B57E11"/>
    <w:rsid w:val="00B601F5"/>
    <w:rsid w:val="00B60595"/>
    <w:rsid w:val="00B60C44"/>
    <w:rsid w:val="00B610EA"/>
    <w:rsid w:val="00B62531"/>
    <w:rsid w:val="00B626B5"/>
    <w:rsid w:val="00B629C6"/>
    <w:rsid w:val="00B62F9D"/>
    <w:rsid w:val="00B6321E"/>
    <w:rsid w:val="00B637A9"/>
    <w:rsid w:val="00B63D78"/>
    <w:rsid w:val="00B64704"/>
    <w:rsid w:val="00B64E8A"/>
    <w:rsid w:val="00B65102"/>
    <w:rsid w:val="00B651CD"/>
    <w:rsid w:val="00B6522C"/>
    <w:rsid w:val="00B65405"/>
    <w:rsid w:val="00B655C7"/>
    <w:rsid w:val="00B659A4"/>
    <w:rsid w:val="00B65D34"/>
    <w:rsid w:val="00B663BC"/>
    <w:rsid w:val="00B665E2"/>
    <w:rsid w:val="00B66BA2"/>
    <w:rsid w:val="00B66C9B"/>
    <w:rsid w:val="00B66EB7"/>
    <w:rsid w:val="00B6747C"/>
    <w:rsid w:val="00B67B2E"/>
    <w:rsid w:val="00B70171"/>
    <w:rsid w:val="00B70513"/>
    <w:rsid w:val="00B7080C"/>
    <w:rsid w:val="00B7098D"/>
    <w:rsid w:val="00B70E39"/>
    <w:rsid w:val="00B71173"/>
    <w:rsid w:val="00B721A8"/>
    <w:rsid w:val="00B728FA"/>
    <w:rsid w:val="00B72B5C"/>
    <w:rsid w:val="00B73E77"/>
    <w:rsid w:val="00B74BE6"/>
    <w:rsid w:val="00B75914"/>
    <w:rsid w:val="00B75F4D"/>
    <w:rsid w:val="00B761DD"/>
    <w:rsid w:val="00B773F1"/>
    <w:rsid w:val="00B776E8"/>
    <w:rsid w:val="00B776EE"/>
    <w:rsid w:val="00B77AC9"/>
    <w:rsid w:val="00B77DC8"/>
    <w:rsid w:val="00B8071F"/>
    <w:rsid w:val="00B80A42"/>
    <w:rsid w:val="00B80C60"/>
    <w:rsid w:val="00B833AF"/>
    <w:rsid w:val="00B83D9F"/>
    <w:rsid w:val="00B84457"/>
    <w:rsid w:val="00B844FB"/>
    <w:rsid w:val="00B8461C"/>
    <w:rsid w:val="00B847A8"/>
    <w:rsid w:val="00B84896"/>
    <w:rsid w:val="00B84C27"/>
    <w:rsid w:val="00B84D52"/>
    <w:rsid w:val="00B850B9"/>
    <w:rsid w:val="00B852C9"/>
    <w:rsid w:val="00B85445"/>
    <w:rsid w:val="00B85524"/>
    <w:rsid w:val="00B858CB"/>
    <w:rsid w:val="00B86317"/>
    <w:rsid w:val="00B864E6"/>
    <w:rsid w:val="00B869C8"/>
    <w:rsid w:val="00B87733"/>
    <w:rsid w:val="00B879A5"/>
    <w:rsid w:val="00B9032C"/>
    <w:rsid w:val="00B90391"/>
    <w:rsid w:val="00B92433"/>
    <w:rsid w:val="00B927FA"/>
    <w:rsid w:val="00B92F62"/>
    <w:rsid w:val="00B93931"/>
    <w:rsid w:val="00B93CB1"/>
    <w:rsid w:val="00B9400D"/>
    <w:rsid w:val="00B94546"/>
    <w:rsid w:val="00B94729"/>
    <w:rsid w:val="00B947A7"/>
    <w:rsid w:val="00B948AB"/>
    <w:rsid w:val="00B94BC2"/>
    <w:rsid w:val="00B95094"/>
    <w:rsid w:val="00B957C6"/>
    <w:rsid w:val="00B96461"/>
    <w:rsid w:val="00B96AEB"/>
    <w:rsid w:val="00B96CAD"/>
    <w:rsid w:val="00B97015"/>
    <w:rsid w:val="00B97DBF"/>
    <w:rsid w:val="00B97E14"/>
    <w:rsid w:val="00BA0175"/>
    <w:rsid w:val="00BA05B0"/>
    <w:rsid w:val="00BA08FB"/>
    <w:rsid w:val="00BA090B"/>
    <w:rsid w:val="00BA15C9"/>
    <w:rsid w:val="00BA17C4"/>
    <w:rsid w:val="00BA27EB"/>
    <w:rsid w:val="00BA2A29"/>
    <w:rsid w:val="00BA2B8E"/>
    <w:rsid w:val="00BA2CC7"/>
    <w:rsid w:val="00BA3EFE"/>
    <w:rsid w:val="00BA4433"/>
    <w:rsid w:val="00BA48C1"/>
    <w:rsid w:val="00BA49B1"/>
    <w:rsid w:val="00BA52E3"/>
    <w:rsid w:val="00BA6310"/>
    <w:rsid w:val="00BA644F"/>
    <w:rsid w:val="00BA6C8B"/>
    <w:rsid w:val="00BA6DA9"/>
    <w:rsid w:val="00BA768F"/>
    <w:rsid w:val="00BA7A6D"/>
    <w:rsid w:val="00BA7CFD"/>
    <w:rsid w:val="00BB0385"/>
    <w:rsid w:val="00BB0BA1"/>
    <w:rsid w:val="00BB1F5F"/>
    <w:rsid w:val="00BB28A2"/>
    <w:rsid w:val="00BB34F8"/>
    <w:rsid w:val="00BB37B8"/>
    <w:rsid w:val="00BB3AE6"/>
    <w:rsid w:val="00BB4817"/>
    <w:rsid w:val="00BB4AE9"/>
    <w:rsid w:val="00BB541B"/>
    <w:rsid w:val="00BB571E"/>
    <w:rsid w:val="00BB5927"/>
    <w:rsid w:val="00BB5FDA"/>
    <w:rsid w:val="00BB63A5"/>
    <w:rsid w:val="00BB6F18"/>
    <w:rsid w:val="00BB70B5"/>
    <w:rsid w:val="00BB74ED"/>
    <w:rsid w:val="00BB7598"/>
    <w:rsid w:val="00BB775B"/>
    <w:rsid w:val="00BC0524"/>
    <w:rsid w:val="00BC08AF"/>
    <w:rsid w:val="00BC0BDE"/>
    <w:rsid w:val="00BC0D46"/>
    <w:rsid w:val="00BC2332"/>
    <w:rsid w:val="00BC23D9"/>
    <w:rsid w:val="00BC2EC9"/>
    <w:rsid w:val="00BC2EDA"/>
    <w:rsid w:val="00BC3475"/>
    <w:rsid w:val="00BC3EF4"/>
    <w:rsid w:val="00BC426D"/>
    <w:rsid w:val="00BC586C"/>
    <w:rsid w:val="00BC5BA5"/>
    <w:rsid w:val="00BC69D5"/>
    <w:rsid w:val="00BC6AC4"/>
    <w:rsid w:val="00BC7608"/>
    <w:rsid w:val="00BD006D"/>
    <w:rsid w:val="00BD0ACD"/>
    <w:rsid w:val="00BD1062"/>
    <w:rsid w:val="00BD11C2"/>
    <w:rsid w:val="00BD1EDA"/>
    <w:rsid w:val="00BD2688"/>
    <w:rsid w:val="00BD2948"/>
    <w:rsid w:val="00BD29FC"/>
    <w:rsid w:val="00BD3A8E"/>
    <w:rsid w:val="00BD3E37"/>
    <w:rsid w:val="00BD4214"/>
    <w:rsid w:val="00BD4401"/>
    <w:rsid w:val="00BD58FC"/>
    <w:rsid w:val="00BD5F0F"/>
    <w:rsid w:val="00BD64EB"/>
    <w:rsid w:val="00BD65B0"/>
    <w:rsid w:val="00BD6823"/>
    <w:rsid w:val="00BD6BA9"/>
    <w:rsid w:val="00BD6DE1"/>
    <w:rsid w:val="00BD7F3E"/>
    <w:rsid w:val="00BE0CC3"/>
    <w:rsid w:val="00BE0F53"/>
    <w:rsid w:val="00BE0FCA"/>
    <w:rsid w:val="00BE1004"/>
    <w:rsid w:val="00BE108D"/>
    <w:rsid w:val="00BE1868"/>
    <w:rsid w:val="00BE3433"/>
    <w:rsid w:val="00BE447E"/>
    <w:rsid w:val="00BE551D"/>
    <w:rsid w:val="00BE5802"/>
    <w:rsid w:val="00BE59DA"/>
    <w:rsid w:val="00BE5EB4"/>
    <w:rsid w:val="00BE6090"/>
    <w:rsid w:val="00BE7242"/>
    <w:rsid w:val="00BE750A"/>
    <w:rsid w:val="00BE794D"/>
    <w:rsid w:val="00BF074C"/>
    <w:rsid w:val="00BF114B"/>
    <w:rsid w:val="00BF13E0"/>
    <w:rsid w:val="00BF194A"/>
    <w:rsid w:val="00BF1FE9"/>
    <w:rsid w:val="00BF232D"/>
    <w:rsid w:val="00BF2340"/>
    <w:rsid w:val="00BF306C"/>
    <w:rsid w:val="00BF3595"/>
    <w:rsid w:val="00BF3733"/>
    <w:rsid w:val="00BF3BBE"/>
    <w:rsid w:val="00BF3FE7"/>
    <w:rsid w:val="00BF4B99"/>
    <w:rsid w:val="00BF4DA7"/>
    <w:rsid w:val="00BF4E33"/>
    <w:rsid w:val="00BF533B"/>
    <w:rsid w:val="00BF54CB"/>
    <w:rsid w:val="00BF5763"/>
    <w:rsid w:val="00BF5BF5"/>
    <w:rsid w:val="00BF5F99"/>
    <w:rsid w:val="00BF63FD"/>
    <w:rsid w:val="00BF6413"/>
    <w:rsid w:val="00BF6874"/>
    <w:rsid w:val="00BF6904"/>
    <w:rsid w:val="00BF7C5D"/>
    <w:rsid w:val="00C00431"/>
    <w:rsid w:val="00C0125E"/>
    <w:rsid w:val="00C018CE"/>
    <w:rsid w:val="00C01A67"/>
    <w:rsid w:val="00C01BDB"/>
    <w:rsid w:val="00C01CAA"/>
    <w:rsid w:val="00C01DA3"/>
    <w:rsid w:val="00C01F71"/>
    <w:rsid w:val="00C02253"/>
    <w:rsid w:val="00C03687"/>
    <w:rsid w:val="00C037E6"/>
    <w:rsid w:val="00C03E4E"/>
    <w:rsid w:val="00C04FD5"/>
    <w:rsid w:val="00C04FE8"/>
    <w:rsid w:val="00C0512A"/>
    <w:rsid w:val="00C051E4"/>
    <w:rsid w:val="00C05FC2"/>
    <w:rsid w:val="00C06956"/>
    <w:rsid w:val="00C06BDD"/>
    <w:rsid w:val="00C07463"/>
    <w:rsid w:val="00C07842"/>
    <w:rsid w:val="00C07889"/>
    <w:rsid w:val="00C078BB"/>
    <w:rsid w:val="00C07944"/>
    <w:rsid w:val="00C07AF1"/>
    <w:rsid w:val="00C07C70"/>
    <w:rsid w:val="00C07D22"/>
    <w:rsid w:val="00C106E2"/>
    <w:rsid w:val="00C1118F"/>
    <w:rsid w:val="00C11740"/>
    <w:rsid w:val="00C11E9B"/>
    <w:rsid w:val="00C12216"/>
    <w:rsid w:val="00C12269"/>
    <w:rsid w:val="00C132A8"/>
    <w:rsid w:val="00C135AE"/>
    <w:rsid w:val="00C1365C"/>
    <w:rsid w:val="00C14012"/>
    <w:rsid w:val="00C14194"/>
    <w:rsid w:val="00C14BC7"/>
    <w:rsid w:val="00C16459"/>
    <w:rsid w:val="00C165D4"/>
    <w:rsid w:val="00C169AD"/>
    <w:rsid w:val="00C16A0E"/>
    <w:rsid w:val="00C16ED1"/>
    <w:rsid w:val="00C17245"/>
    <w:rsid w:val="00C172AF"/>
    <w:rsid w:val="00C17581"/>
    <w:rsid w:val="00C17CEC"/>
    <w:rsid w:val="00C2023E"/>
    <w:rsid w:val="00C2064F"/>
    <w:rsid w:val="00C206A2"/>
    <w:rsid w:val="00C20D5A"/>
    <w:rsid w:val="00C20FB5"/>
    <w:rsid w:val="00C2117F"/>
    <w:rsid w:val="00C215C9"/>
    <w:rsid w:val="00C2170F"/>
    <w:rsid w:val="00C21BB1"/>
    <w:rsid w:val="00C21CDB"/>
    <w:rsid w:val="00C2209F"/>
    <w:rsid w:val="00C22464"/>
    <w:rsid w:val="00C22D01"/>
    <w:rsid w:val="00C23625"/>
    <w:rsid w:val="00C2383A"/>
    <w:rsid w:val="00C23DDF"/>
    <w:rsid w:val="00C23F8B"/>
    <w:rsid w:val="00C242F5"/>
    <w:rsid w:val="00C24F38"/>
    <w:rsid w:val="00C253DC"/>
    <w:rsid w:val="00C258EC"/>
    <w:rsid w:val="00C25B5E"/>
    <w:rsid w:val="00C26529"/>
    <w:rsid w:val="00C2673F"/>
    <w:rsid w:val="00C27054"/>
    <w:rsid w:val="00C2767B"/>
    <w:rsid w:val="00C27724"/>
    <w:rsid w:val="00C2794E"/>
    <w:rsid w:val="00C27FD9"/>
    <w:rsid w:val="00C30B20"/>
    <w:rsid w:val="00C311ED"/>
    <w:rsid w:val="00C31247"/>
    <w:rsid w:val="00C31383"/>
    <w:rsid w:val="00C32A96"/>
    <w:rsid w:val="00C32CC1"/>
    <w:rsid w:val="00C3334D"/>
    <w:rsid w:val="00C34063"/>
    <w:rsid w:val="00C34097"/>
    <w:rsid w:val="00C3495E"/>
    <w:rsid w:val="00C34E3E"/>
    <w:rsid w:val="00C34F26"/>
    <w:rsid w:val="00C35509"/>
    <w:rsid w:val="00C35C7F"/>
    <w:rsid w:val="00C35D4B"/>
    <w:rsid w:val="00C35DAF"/>
    <w:rsid w:val="00C35E0B"/>
    <w:rsid w:val="00C36354"/>
    <w:rsid w:val="00C36835"/>
    <w:rsid w:val="00C36895"/>
    <w:rsid w:val="00C36A21"/>
    <w:rsid w:val="00C36BAC"/>
    <w:rsid w:val="00C36E12"/>
    <w:rsid w:val="00C374AE"/>
    <w:rsid w:val="00C3784F"/>
    <w:rsid w:val="00C3788C"/>
    <w:rsid w:val="00C400D1"/>
    <w:rsid w:val="00C40491"/>
    <w:rsid w:val="00C40643"/>
    <w:rsid w:val="00C407D9"/>
    <w:rsid w:val="00C40A33"/>
    <w:rsid w:val="00C40B00"/>
    <w:rsid w:val="00C4172A"/>
    <w:rsid w:val="00C417B9"/>
    <w:rsid w:val="00C42548"/>
    <w:rsid w:val="00C4300B"/>
    <w:rsid w:val="00C43034"/>
    <w:rsid w:val="00C440BE"/>
    <w:rsid w:val="00C44AA1"/>
    <w:rsid w:val="00C44AE6"/>
    <w:rsid w:val="00C44F47"/>
    <w:rsid w:val="00C462B8"/>
    <w:rsid w:val="00C46757"/>
    <w:rsid w:val="00C467B4"/>
    <w:rsid w:val="00C46D27"/>
    <w:rsid w:val="00C46FD7"/>
    <w:rsid w:val="00C476BB"/>
    <w:rsid w:val="00C47E2A"/>
    <w:rsid w:val="00C5074E"/>
    <w:rsid w:val="00C50981"/>
    <w:rsid w:val="00C516E8"/>
    <w:rsid w:val="00C5193E"/>
    <w:rsid w:val="00C51B25"/>
    <w:rsid w:val="00C52AB9"/>
    <w:rsid w:val="00C52FBD"/>
    <w:rsid w:val="00C532AC"/>
    <w:rsid w:val="00C53ECE"/>
    <w:rsid w:val="00C547EA"/>
    <w:rsid w:val="00C5557F"/>
    <w:rsid w:val="00C558F8"/>
    <w:rsid w:val="00C56378"/>
    <w:rsid w:val="00C56F86"/>
    <w:rsid w:val="00C577D4"/>
    <w:rsid w:val="00C57885"/>
    <w:rsid w:val="00C57B9C"/>
    <w:rsid w:val="00C57EEC"/>
    <w:rsid w:val="00C60062"/>
    <w:rsid w:val="00C6043F"/>
    <w:rsid w:val="00C60C15"/>
    <w:rsid w:val="00C611D4"/>
    <w:rsid w:val="00C6164B"/>
    <w:rsid w:val="00C616DD"/>
    <w:rsid w:val="00C6183F"/>
    <w:rsid w:val="00C61A91"/>
    <w:rsid w:val="00C61F07"/>
    <w:rsid w:val="00C633DE"/>
    <w:rsid w:val="00C637DF"/>
    <w:rsid w:val="00C63B52"/>
    <w:rsid w:val="00C64B10"/>
    <w:rsid w:val="00C64FB7"/>
    <w:rsid w:val="00C65486"/>
    <w:rsid w:val="00C6571B"/>
    <w:rsid w:val="00C65B2A"/>
    <w:rsid w:val="00C665D7"/>
    <w:rsid w:val="00C666AD"/>
    <w:rsid w:val="00C66B3A"/>
    <w:rsid w:val="00C671F2"/>
    <w:rsid w:val="00C67315"/>
    <w:rsid w:val="00C67487"/>
    <w:rsid w:val="00C70833"/>
    <w:rsid w:val="00C709C8"/>
    <w:rsid w:val="00C70AA0"/>
    <w:rsid w:val="00C70DAA"/>
    <w:rsid w:val="00C70F02"/>
    <w:rsid w:val="00C7128A"/>
    <w:rsid w:val="00C71498"/>
    <w:rsid w:val="00C7177D"/>
    <w:rsid w:val="00C718C9"/>
    <w:rsid w:val="00C71DF8"/>
    <w:rsid w:val="00C720BB"/>
    <w:rsid w:val="00C731DA"/>
    <w:rsid w:val="00C73747"/>
    <w:rsid w:val="00C7393F"/>
    <w:rsid w:val="00C73D07"/>
    <w:rsid w:val="00C74488"/>
    <w:rsid w:val="00C74C1C"/>
    <w:rsid w:val="00C74FFD"/>
    <w:rsid w:val="00C753C9"/>
    <w:rsid w:val="00C75424"/>
    <w:rsid w:val="00C75F92"/>
    <w:rsid w:val="00C77974"/>
    <w:rsid w:val="00C779E4"/>
    <w:rsid w:val="00C77B4E"/>
    <w:rsid w:val="00C80A0B"/>
    <w:rsid w:val="00C80A9F"/>
    <w:rsid w:val="00C80BB2"/>
    <w:rsid w:val="00C80C74"/>
    <w:rsid w:val="00C8140C"/>
    <w:rsid w:val="00C81A59"/>
    <w:rsid w:val="00C821F3"/>
    <w:rsid w:val="00C82212"/>
    <w:rsid w:val="00C82266"/>
    <w:rsid w:val="00C82E3E"/>
    <w:rsid w:val="00C82EC9"/>
    <w:rsid w:val="00C833BC"/>
    <w:rsid w:val="00C8350B"/>
    <w:rsid w:val="00C83593"/>
    <w:rsid w:val="00C83D53"/>
    <w:rsid w:val="00C850C4"/>
    <w:rsid w:val="00C854E3"/>
    <w:rsid w:val="00C856F3"/>
    <w:rsid w:val="00C859CF"/>
    <w:rsid w:val="00C85DFC"/>
    <w:rsid w:val="00C862BD"/>
    <w:rsid w:val="00C863A6"/>
    <w:rsid w:val="00C86712"/>
    <w:rsid w:val="00C86AA7"/>
    <w:rsid w:val="00C86C75"/>
    <w:rsid w:val="00C86F39"/>
    <w:rsid w:val="00C8759E"/>
    <w:rsid w:val="00C87A7D"/>
    <w:rsid w:val="00C905E4"/>
    <w:rsid w:val="00C90854"/>
    <w:rsid w:val="00C90A70"/>
    <w:rsid w:val="00C90AD7"/>
    <w:rsid w:val="00C90E1B"/>
    <w:rsid w:val="00C911FF"/>
    <w:rsid w:val="00C9186D"/>
    <w:rsid w:val="00C9191D"/>
    <w:rsid w:val="00C91E63"/>
    <w:rsid w:val="00C91F7E"/>
    <w:rsid w:val="00C922EE"/>
    <w:rsid w:val="00C9240B"/>
    <w:rsid w:val="00C9256B"/>
    <w:rsid w:val="00C92F0E"/>
    <w:rsid w:val="00C93224"/>
    <w:rsid w:val="00C93391"/>
    <w:rsid w:val="00C939CE"/>
    <w:rsid w:val="00C93B8F"/>
    <w:rsid w:val="00C93CCA"/>
    <w:rsid w:val="00C94820"/>
    <w:rsid w:val="00C94972"/>
    <w:rsid w:val="00C94F0C"/>
    <w:rsid w:val="00C95BAD"/>
    <w:rsid w:val="00C95D04"/>
    <w:rsid w:val="00C96026"/>
    <w:rsid w:val="00C9689A"/>
    <w:rsid w:val="00C968D0"/>
    <w:rsid w:val="00C968E9"/>
    <w:rsid w:val="00C970C0"/>
    <w:rsid w:val="00C97622"/>
    <w:rsid w:val="00C9774C"/>
    <w:rsid w:val="00C978FE"/>
    <w:rsid w:val="00C97A74"/>
    <w:rsid w:val="00C97D5A"/>
    <w:rsid w:val="00C97DF0"/>
    <w:rsid w:val="00CA13CE"/>
    <w:rsid w:val="00CA1831"/>
    <w:rsid w:val="00CA18BD"/>
    <w:rsid w:val="00CA202E"/>
    <w:rsid w:val="00CA2ACE"/>
    <w:rsid w:val="00CA3D3F"/>
    <w:rsid w:val="00CA46C0"/>
    <w:rsid w:val="00CA4854"/>
    <w:rsid w:val="00CA4EA2"/>
    <w:rsid w:val="00CA5653"/>
    <w:rsid w:val="00CA5849"/>
    <w:rsid w:val="00CA5A9C"/>
    <w:rsid w:val="00CA5B31"/>
    <w:rsid w:val="00CA6014"/>
    <w:rsid w:val="00CA617C"/>
    <w:rsid w:val="00CA6688"/>
    <w:rsid w:val="00CA6DB7"/>
    <w:rsid w:val="00CA75A0"/>
    <w:rsid w:val="00CA769B"/>
    <w:rsid w:val="00CA776E"/>
    <w:rsid w:val="00CA77FC"/>
    <w:rsid w:val="00CA7853"/>
    <w:rsid w:val="00CB01E0"/>
    <w:rsid w:val="00CB024B"/>
    <w:rsid w:val="00CB0803"/>
    <w:rsid w:val="00CB18EC"/>
    <w:rsid w:val="00CB2582"/>
    <w:rsid w:val="00CB2C3B"/>
    <w:rsid w:val="00CB2CA0"/>
    <w:rsid w:val="00CB34D6"/>
    <w:rsid w:val="00CB34FF"/>
    <w:rsid w:val="00CB37AA"/>
    <w:rsid w:val="00CB37E7"/>
    <w:rsid w:val="00CB3D1B"/>
    <w:rsid w:val="00CB3DFA"/>
    <w:rsid w:val="00CB3F63"/>
    <w:rsid w:val="00CB41D1"/>
    <w:rsid w:val="00CB429C"/>
    <w:rsid w:val="00CB48CE"/>
    <w:rsid w:val="00CB4CE9"/>
    <w:rsid w:val="00CB533C"/>
    <w:rsid w:val="00CB5637"/>
    <w:rsid w:val="00CB5C09"/>
    <w:rsid w:val="00CB6F9D"/>
    <w:rsid w:val="00CB75FF"/>
    <w:rsid w:val="00CB79B9"/>
    <w:rsid w:val="00CC075F"/>
    <w:rsid w:val="00CC0995"/>
    <w:rsid w:val="00CC12AB"/>
    <w:rsid w:val="00CC151B"/>
    <w:rsid w:val="00CC2185"/>
    <w:rsid w:val="00CC2437"/>
    <w:rsid w:val="00CC24D7"/>
    <w:rsid w:val="00CC2549"/>
    <w:rsid w:val="00CC2A2F"/>
    <w:rsid w:val="00CC2C77"/>
    <w:rsid w:val="00CC3207"/>
    <w:rsid w:val="00CC35E8"/>
    <w:rsid w:val="00CC38F9"/>
    <w:rsid w:val="00CC4016"/>
    <w:rsid w:val="00CC403C"/>
    <w:rsid w:val="00CC4853"/>
    <w:rsid w:val="00CC48E3"/>
    <w:rsid w:val="00CC5321"/>
    <w:rsid w:val="00CC57C1"/>
    <w:rsid w:val="00CC5B4C"/>
    <w:rsid w:val="00CC5EAD"/>
    <w:rsid w:val="00CC65F6"/>
    <w:rsid w:val="00CC65FE"/>
    <w:rsid w:val="00CC6C39"/>
    <w:rsid w:val="00CC72D0"/>
    <w:rsid w:val="00CC739E"/>
    <w:rsid w:val="00CD0334"/>
    <w:rsid w:val="00CD0571"/>
    <w:rsid w:val="00CD06AF"/>
    <w:rsid w:val="00CD098A"/>
    <w:rsid w:val="00CD09EA"/>
    <w:rsid w:val="00CD0F43"/>
    <w:rsid w:val="00CD11B5"/>
    <w:rsid w:val="00CD12F3"/>
    <w:rsid w:val="00CD1A7E"/>
    <w:rsid w:val="00CD1ABD"/>
    <w:rsid w:val="00CD2013"/>
    <w:rsid w:val="00CD23DC"/>
    <w:rsid w:val="00CD263B"/>
    <w:rsid w:val="00CD294D"/>
    <w:rsid w:val="00CD2BC7"/>
    <w:rsid w:val="00CD2E37"/>
    <w:rsid w:val="00CD3E4E"/>
    <w:rsid w:val="00CD3EC2"/>
    <w:rsid w:val="00CD48CE"/>
    <w:rsid w:val="00CD4AD9"/>
    <w:rsid w:val="00CD4BB7"/>
    <w:rsid w:val="00CD4ED4"/>
    <w:rsid w:val="00CD5613"/>
    <w:rsid w:val="00CD5BC3"/>
    <w:rsid w:val="00CD648F"/>
    <w:rsid w:val="00CD65F0"/>
    <w:rsid w:val="00CE015D"/>
    <w:rsid w:val="00CE04A6"/>
    <w:rsid w:val="00CE080C"/>
    <w:rsid w:val="00CE0D78"/>
    <w:rsid w:val="00CE10C1"/>
    <w:rsid w:val="00CE126C"/>
    <w:rsid w:val="00CE1D1C"/>
    <w:rsid w:val="00CE20B2"/>
    <w:rsid w:val="00CE2C5A"/>
    <w:rsid w:val="00CE30E6"/>
    <w:rsid w:val="00CE36C4"/>
    <w:rsid w:val="00CE4000"/>
    <w:rsid w:val="00CE4813"/>
    <w:rsid w:val="00CE4901"/>
    <w:rsid w:val="00CE5510"/>
    <w:rsid w:val="00CE5561"/>
    <w:rsid w:val="00CE5B22"/>
    <w:rsid w:val="00CE5C88"/>
    <w:rsid w:val="00CE6460"/>
    <w:rsid w:val="00CE6677"/>
    <w:rsid w:val="00CE7129"/>
    <w:rsid w:val="00CE77A6"/>
    <w:rsid w:val="00CE7B6B"/>
    <w:rsid w:val="00CE7C7D"/>
    <w:rsid w:val="00CE7E14"/>
    <w:rsid w:val="00CF02C2"/>
    <w:rsid w:val="00CF02EB"/>
    <w:rsid w:val="00CF082F"/>
    <w:rsid w:val="00CF1420"/>
    <w:rsid w:val="00CF14BA"/>
    <w:rsid w:val="00CF196F"/>
    <w:rsid w:val="00CF1FB2"/>
    <w:rsid w:val="00CF2024"/>
    <w:rsid w:val="00CF216A"/>
    <w:rsid w:val="00CF2A34"/>
    <w:rsid w:val="00CF2C75"/>
    <w:rsid w:val="00CF2EB1"/>
    <w:rsid w:val="00CF3226"/>
    <w:rsid w:val="00CF3CC7"/>
    <w:rsid w:val="00CF3F94"/>
    <w:rsid w:val="00CF430E"/>
    <w:rsid w:val="00CF4459"/>
    <w:rsid w:val="00CF4BD8"/>
    <w:rsid w:val="00CF4C39"/>
    <w:rsid w:val="00CF59AA"/>
    <w:rsid w:val="00CF5CB3"/>
    <w:rsid w:val="00CF5FFB"/>
    <w:rsid w:val="00CF67F7"/>
    <w:rsid w:val="00CF6C69"/>
    <w:rsid w:val="00CF706E"/>
    <w:rsid w:val="00CF721E"/>
    <w:rsid w:val="00CF755A"/>
    <w:rsid w:val="00D006D2"/>
    <w:rsid w:val="00D0089E"/>
    <w:rsid w:val="00D012A8"/>
    <w:rsid w:val="00D0153C"/>
    <w:rsid w:val="00D01579"/>
    <w:rsid w:val="00D01861"/>
    <w:rsid w:val="00D021AF"/>
    <w:rsid w:val="00D02CA2"/>
    <w:rsid w:val="00D0321F"/>
    <w:rsid w:val="00D035D9"/>
    <w:rsid w:val="00D0370E"/>
    <w:rsid w:val="00D03A51"/>
    <w:rsid w:val="00D03A7C"/>
    <w:rsid w:val="00D03D9F"/>
    <w:rsid w:val="00D03EF6"/>
    <w:rsid w:val="00D04A75"/>
    <w:rsid w:val="00D04AE6"/>
    <w:rsid w:val="00D04C33"/>
    <w:rsid w:val="00D04D17"/>
    <w:rsid w:val="00D04F46"/>
    <w:rsid w:val="00D05077"/>
    <w:rsid w:val="00D051C9"/>
    <w:rsid w:val="00D0781F"/>
    <w:rsid w:val="00D07910"/>
    <w:rsid w:val="00D07C94"/>
    <w:rsid w:val="00D07FD4"/>
    <w:rsid w:val="00D07FE5"/>
    <w:rsid w:val="00D1056B"/>
    <w:rsid w:val="00D10574"/>
    <w:rsid w:val="00D10AB9"/>
    <w:rsid w:val="00D111DA"/>
    <w:rsid w:val="00D113D1"/>
    <w:rsid w:val="00D1169F"/>
    <w:rsid w:val="00D11BF7"/>
    <w:rsid w:val="00D120DC"/>
    <w:rsid w:val="00D12ECD"/>
    <w:rsid w:val="00D132E1"/>
    <w:rsid w:val="00D13856"/>
    <w:rsid w:val="00D13E32"/>
    <w:rsid w:val="00D14EFE"/>
    <w:rsid w:val="00D1514C"/>
    <w:rsid w:val="00D158AF"/>
    <w:rsid w:val="00D15DD4"/>
    <w:rsid w:val="00D16D21"/>
    <w:rsid w:val="00D16F80"/>
    <w:rsid w:val="00D17664"/>
    <w:rsid w:val="00D17740"/>
    <w:rsid w:val="00D20710"/>
    <w:rsid w:val="00D20EF3"/>
    <w:rsid w:val="00D2172E"/>
    <w:rsid w:val="00D2223D"/>
    <w:rsid w:val="00D22C80"/>
    <w:rsid w:val="00D2306F"/>
    <w:rsid w:val="00D230F8"/>
    <w:rsid w:val="00D23654"/>
    <w:rsid w:val="00D23696"/>
    <w:rsid w:val="00D2374A"/>
    <w:rsid w:val="00D23782"/>
    <w:rsid w:val="00D263B4"/>
    <w:rsid w:val="00D263FA"/>
    <w:rsid w:val="00D266F0"/>
    <w:rsid w:val="00D26776"/>
    <w:rsid w:val="00D3035E"/>
    <w:rsid w:val="00D303DD"/>
    <w:rsid w:val="00D304F9"/>
    <w:rsid w:val="00D30A2A"/>
    <w:rsid w:val="00D314F4"/>
    <w:rsid w:val="00D31AD6"/>
    <w:rsid w:val="00D31CA5"/>
    <w:rsid w:val="00D31DFD"/>
    <w:rsid w:val="00D31E04"/>
    <w:rsid w:val="00D31EF7"/>
    <w:rsid w:val="00D32601"/>
    <w:rsid w:val="00D3263C"/>
    <w:rsid w:val="00D328F3"/>
    <w:rsid w:val="00D32B20"/>
    <w:rsid w:val="00D330E2"/>
    <w:rsid w:val="00D333D4"/>
    <w:rsid w:val="00D33C9E"/>
    <w:rsid w:val="00D342C7"/>
    <w:rsid w:val="00D34512"/>
    <w:rsid w:val="00D34958"/>
    <w:rsid w:val="00D349CD"/>
    <w:rsid w:val="00D35251"/>
    <w:rsid w:val="00D354E6"/>
    <w:rsid w:val="00D35CCD"/>
    <w:rsid w:val="00D360E6"/>
    <w:rsid w:val="00D365A9"/>
    <w:rsid w:val="00D36B58"/>
    <w:rsid w:val="00D36BDB"/>
    <w:rsid w:val="00D37606"/>
    <w:rsid w:val="00D3777C"/>
    <w:rsid w:val="00D378DD"/>
    <w:rsid w:val="00D37FC3"/>
    <w:rsid w:val="00D40974"/>
    <w:rsid w:val="00D40C2C"/>
    <w:rsid w:val="00D410A9"/>
    <w:rsid w:val="00D416A1"/>
    <w:rsid w:val="00D41A2A"/>
    <w:rsid w:val="00D41DD7"/>
    <w:rsid w:val="00D42439"/>
    <w:rsid w:val="00D42E17"/>
    <w:rsid w:val="00D440C4"/>
    <w:rsid w:val="00D4413A"/>
    <w:rsid w:val="00D4455A"/>
    <w:rsid w:val="00D445AD"/>
    <w:rsid w:val="00D4485C"/>
    <w:rsid w:val="00D45052"/>
    <w:rsid w:val="00D45344"/>
    <w:rsid w:val="00D45C17"/>
    <w:rsid w:val="00D45DE0"/>
    <w:rsid w:val="00D45F2A"/>
    <w:rsid w:val="00D46048"/>
    <w:rsid w:val="00D463E4"/>
    <w:rsid w:val="00D464FD"/>
    <w:rsid w:val="00D46B94"/>
    <w:rsid w:val="00D46D7F"/>
    <w:rsid w:val="00D46DA5"/>
    <w:rsid w:val="00D50153"/>
    <w:rsid w:val="00D50681"/>
    <w:rsid w:val="00D5103C"/>
    <w:rsid w:val="00D510D6"/>
    <w:rsid w:val="00D512D2"/>
    <w:rsid w:val="00D5135F"/>
    <w:rsid w:val="00D52516"/>
    <w:rsid w:val="00D52B4B"/>
    <w:rsid w:val="00D530A9"/>
    <w:rsid w:val="00D533C7"/>
    <w:rsid w:val="00D5384B"/>
    <w:rsid w:val="00D5430D"/>
    <w:rsid w:val="00D54BD7"/>
    <w:rsid w:val="00D55603"/>
    <w:rsid w:val="00D5567D"/>
    <w:rsid w:val="00D56903"/>
    <w:rsid w:val="00D57EBE"/>
    <w:rsid w:val="00D60AED"/>
    <w:rsid w:val="00D6164D"/>
    <w:rsid w:val="00D6166B"/>
    <w:rsid w:val="00D61A98"/>
    <w:rsid w:val="00D6203F"/>
    <w:rsid w:val="00D6288D"/>
    <w:rsid w:val="00D628E7"/>
    <w:rsid w:val="00D62EC5"/>
    <w:rsid w:val="00D63037"/>
    <w:rsid w:val="00D63166"/>
    <w:rsid w:val="00D63DE9"/>
    <w:rsid w:val="00D63FA3"/>
    <w:rsid w:val="00D64206"/>
    <w:rsid w:val="00D6461D"/>
    <w:rsid w:val="00D64D4F"/>
    <w:rsid w:val="00D64FC1"/>
    <w:rsid w:val="00D65277"/>
    <w:rsid w:val="00D65A17"/>
    <w:rsid w:val="00D65AD0"/>
    <w:rsid w:val="00D65B96"/>
    <w:rsid w:val="00D663E8"/>
    <w:rsid w:val="00D666B1"/>
    <w:rsid w:val="00D67357"/>
    <w:rsid w:val="00D67979"/>
    <w:rsid w:val="00D67B11"/>
    <w:rsid w:val="00D70149"/>
    <w:rsid w:val="00D70963"/>
    <w:rsid w:val="00D70D7B"/>
    <w:rsid w:val="00D70EA6"/>
    <w:rsid w:val="00D7198A"/>
    <w:rsid w:val="00D71A69"/>
    <w:rsid w:val="00D71F15"/>
    <w:rsid w:val="00D72518"/>
    <w:rsid w:val="00D726CA"/>
    <w:rsid w:val="00D7272A"/>
    <w:rsid w:val="00D72F47"/>
    <w:rsid w:val="00D730DF"/>
    <w:rsid w:val="00D73675"/>
    <w:rsid w:val="00D74460"/>
    <w:rsid w:val="00D744A9"/>
    <w:rsid w:val="00D74513"/>
    <w:rsid w:val="00D749BB"/>
    <w:rsid w:val="00D74A33"/>
    <w:rsid w:val="00D75345"/>
    <w:rsid w:val="00D75BD7"/>
    <w:rsid w:val="00D766F3"/>
    <w:rsid w:val="00D76897"/>
    <w:rsid w:val="00D76CE9"/>
    <w:rsid w:val="00D77273"/>
    <w:rsid w:val="00D80B14"/>
    <w:rsid w:val="00D80BE3"/>
    <w:rsid w:val="00D80E1A"/>
    <w:rsid w:val="00D81431"/>
    <w:rsid w:val="00D81507"/>
    <w:rsid w:val="00D816F4"/>
    <w:rsid w:val="00D81CE1"/>
    <w:rsid w:val="00D82204"/>
    <w:rsid w:val="00D8261C"/>
    <w:rsid w:val="00D83C95"/>
    <w:rsid w:val="00D83E1C"/>
    <w:rsid w:val="00D8436F"/>
    <w:rsid w:val="00D8467C"/>
    <w:rsid w:val="00D848B8"/>
    <w:rsid w:val="00D84906"/>
    <w:rsid w:val="00D84A2B"/>
    <w:rsid w:val="00D84B30"/>
    <w:rsid w:val="00D84F07"/>
    <w:rsid w:val="00D85240"/>
    <w:rsid w:val="00D853C4"/>
    <w:rsid w:val="00D85AE9"/>
    <w:rsid w:val="00D85BA1"/>
    <w:rsid w:val="00D86048"/>
    <w:rsid w:val="00D868F3"/>
    <w:rsid w:val="00D86BBB"/>
    <w:rsid w:val="00D86E3E"/>
    <w:rsid w:val="00D86F9C"/>
    <w:rsid w:val="00D87394"/>
    <w:rsid w:val="00D87439"/>
    <w:rsid w:val="00D87B66"/>
    <w:rsid w:val="00D904DB"/>
    <w:rsid w:val="00D90C4A"/>
    <w:rsid w:val="00D91531"/>
    <w:rsid w:val="00D91600"/>
    <w:rsid w:val="00D916D8"/>
    <w:rsid w:val="00D91C97"/>
    <w:rsid w:val="00D922EF"/>
    <w:rsid w:val="00D92395"/>
    <w:rsid w:val="00D927A7"/>
    <w:rsid w:val="00D92D11"/>
    <w:rsid w:val="00D92DEC"/>
    <w:rsid w:val="00D93938"/>
    <w:rsid w:val="00D93BD8"/>
    <w:rsid w:val="00D93C2A"/>
    <w:rsid w:val="00D94B08"/>
    <w:rsid w:val="00D94CC7"/>
    <w:rsid w:val="00D961A9"/>
    <w:rsid w:val="00D97755"/>
    <w:rsid w:val="00D9795E"/>
    <w:rsid w:val="00DA01B3"/>
    <w:rsid w:val="00DA0ADF"/>
    <w:rsid w:val="00DA0F08"/>
    <w:rsid w:val="00DA0F65"/>
    <w:rsid w:val="00DA165B"/>
    <w:rsid w:val="00DA1A5A"/>
    <w:rsid w:val="00DA273B"/>
    <w:rsid w:val="00DA3455"/>
    <w:rsid w:val="00DA3591"/>
    <w:rsid w:val="00DA3A62"/>
    <w:rsid w:val="00DA3C8C"/>
    <w:rsid w:val="00DA3E6D"/>
    <w:rsid w:val="00DA420A"/>
    <w:rsid w:val="00DA4664"/>
    <w:rsid w:val="00DA485B"/>
    <w:rsid w:val="00DA4964"/>
    <w:rsid w:val="00DA4E4D"/>
    <w:rsid w:val="00DA5014"/>
    <w:rsid w:val="00DA53BD"/>
    <w:rsid w:val="00DA59C1"/>
    <w:rsid w:val="00DA5CC0"/>
    <w:rsid w:val="00DA5E1B"/>
    <w:rsid w:val="00DA6025"/>
    <w:rsid w:val="00DA62C8"/>
    <w:rsid w:val="00DA6623"/>
    <w:rsid w:val="00DA667B"/>
    <w:rsid w:val="00DA6C9D"/>
    <w:rsid w:val="00DA6EFA"/>
    <w:rsid w:val="00DA7397"/>
    <w:rsid w:val="00DA7568"/>
    <w:rsid w:val="00DA7608"/>
    <w:rsid w:val="00DA7AD4"/>
    <w:rsid w:val="00DB00D2"/>
    <w:rsid w:val="00DB1A63"/>
    <w:rsid w:val="00DB1B25"/>
    <w:rsid w:val="00DB1C84"/>
    <w:rsid w:val="00DB1DD7"/>
    <w:rsid w:val="00DB1FCB"/>
    <w:rsid w:val="00DB243F"/>
    <w:rsid w:val="00DB2660"/>
    <w:rsid w:val="00DB3587"/>
    <w:rsid w:val="00DB3772"/>
    <w:rsid w:val="00DB415A"/>
    <w:rsid w:val="00DB466B"/>
    <w:rsid w:val="00DB503B"/>
    <w:rsid w:val="00DB5865"/>
    <w:rsid w:val="00DB62EE"/>
    <w:rsid w:val="00DB6513"/>
    <w:rsid w:val="00DB76AC"/>
    <w:rsid w:val="00DB7BA7"/>
    <w:rsid w:val="00DB7DB6"/>
    <w:rsid w:val="00DB7FBF"/>
    <w:rsid w:val="00DB7FF4"/>
    <w:rsid w:val="00DC0794"/>
    <w:rsid w:val="00DC0819"/>
    <w:rsid w:val="00DC0CEF"/>
    <w:rsid w:val="00DC0DA4"/>
    <w:rsid w:val="00DC1017"/>
    <w:rsid w:val="00DC1A5A"/>
    <w:rsid w:val="00DC1AAD"/>
    <w:rsid w:val="00DC1E3C"/>
    <w:rsid w:val="00DC222C"/>
    <w:rsid w:val="00DC2B8E"/>
    <w:rsid w:val="00DC2DE2"/>
    <w:rsid w:val="00DC2F5E"/>
    <w:rsid w:val="00DC2FCC"/>
    <w:rsid w:val="00DC32C7"/>
    <w:rsid w:val="00DC3488"/>
    <w:rsid w:val="00DC4A0D"/>
    <w:rsid w:val="00DC4CC9"/>
    <w:rsid w:val="00DC5B0D"/>
    <w:rsid w:val="00DC61C6"/>
    <w:rsid w:val="00DC61CF"/>
    <w:rsid w:val="00DC648C"/>
    <w:rsid w:val="00DC724A"/>
    <w:rsid w:val="00DD0E10"/>
    <w:rsid w:val="00DD0EA1"/>
    <w:rsid w:val="00DD1732"/>
    <w:rsid w:val="00DD1922"/>
    <w:rsid w:val="00DD192B"/>
    <w:rsid w:val="00DD22DF"/>
    <w:rsid w:val="00DD26F0"/>
    <w:rsid w:val="00DD2C9D"/>
    <w:rsid w:val="00DD30F2"/>
    <w:rsid w:val="00DD344F"/>
    <w:rsid w:val="00DD36E6"/>
    <w:rsid w:val="00DD414B"/>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F2"/>
    <w:rsid w:val="00DE0A7E"/>
    <w:rsid w:val="00DE0AD5"/>
    <w:rsid w:val="00DE0DEA"/>
    <w:rsid w:val="00DE160B"/>
    <w:rsid w:val="00DE219C"/>
    <w:rsid w:val="00DE235F"/>
    <w:rsid w:val="00DE24F0"/>
    <w:rsid w:val="00DE2929"/>
    <w:rsid w:val="00DE36D8"/>
    <w:rsid w:val="00DE3AFA"/>
    <w:rsid w:val="00DE4713"/>
    <w:rsid w:val="00DE47B6"/>
    <w:rsid w:val="00DE48F5"/>
    <w:rsid w:val="00DE4979"/>
    <w:rsid w:val="00DE4EAA"/>
    <w:rsid w:val="00DE4FEA"/>
    <w:rsid w:val="00DE581C"/>
    <w:rsid w:val="00DE6306"/>
    <w:rsid w:val="00DE692E"/>
    <w:rsid w:val="00DE7269"/>
    <w:rsid w:val="00DE76FC"/>
    <w:rsid w:val="00DE77E9"/>
    <w:rsid w:val="00DF004C"/>
    <w:rsid w:val="00DF01E2"/>
    <w:rsid w:val="00DF1409"/>
    <w:rsid w:val="00DF2045"/>
    <w:rsid w:val="00DF22BF"/>
    <w:rsid w:val="00DF22E9"/>
    <w:rsid w:val="00DF2378"/>
    <w:rsid w:val="00DF27B4"/>
    <w:rsid w:val="00DF29F0"/>
    <w:rsid w:val="00DF2B30"/>
    <w:rsid w:val="00DF2DC9"/>
    <w:rsid w:val="00DF2FC5"/>
    <w:rsid w:val="00DF341B"/>
    <w:rsid w:val="00DF3658"/>
    <w:rsid w:val="00DF39FA"/>
    <w:rsid w:val="00DF46B6"/>
    <w:rsid w:val="00DF4757"/>
    <w:rsid w:val="00DF4811"/>
    <w:rsid w:val="00DF4C30"/>
    <w:rsid w:val="00DF4DEC"/>
    <w:rsid w:val="00DF4E20"/>
    <w:rsid w:val="00DF597F"/>
    <w:rsid w:val="00DF5B4D"/>
    <w:rsid w:val="00DF5C65"/>
    <w:rsid w:val="00DF5CA6"/>
    <w:rsid w:val="00DF5CF0"/>
    <w:rsid w:val="00DF5F44"/>
    <w:rsid w:val="00DF5F62"/>
    <w:rsid w:val="00DF63BF"/>
    <w:rsid w:val="00DF64E7"/>
    <w:rsid w:val="00DF6C01"/>
    <w:rsid w:val="00DF6E66"/>
    <w:rsid w:val="00DF7E36"/>
    <w:rsid w:val="00E00332"/>
    <w:rsid w:val="00E00987"/>
    <w:rsid w:val="00E00ACC"/>
    <w:rsid w:val="00E01399"/>
    <w:rsid w:val="00E0160F"/>
    <w:rsid w:val="00E01798"/>
    <w:rsid w:val="00E01B9C"/>
    <w:rsid w:val="00E01C1F"/>
    <w:rsid w:val="00E03D72"/>
    <w:rsid w:val="00E048E7"/>
    <w:rsid w:val="00E04E33"/>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33B"/>
    <w:rsid w:val="00E11BD3"/>
    <w:rsid w:val="00E139F6"/>
    <w:rsid w:val="00E139FD"/>
    <w:rsid w:val="00E13A33"/>
    <w:rsid w:val="00E13D33"/>
    <w:rsid w:val="00E13F36"/>
    <w:rsid w:val="00E146C7"/>
    <w:rsid w:val="00E15647"/>
    <w:rsid w:val="00E15CC7"/>
    <w:rsid w:val="00E16680"/>
    <w:rsid w:val="00E16F54"/>
    <w:rsid w:val="00E170AA"/>
    <w:rsid w:val="00E17A3B"/>
    <w:rsid w:val="00E17E22"/>
    <w:rsid w:val="00E201AD"/>
    <w:rsid w:val="00E201FE"/>
    <w:rsid w:val="00E204B3"/>
    <w:rsid w:val="00E21186"/>
    <w:rsid w:val="00E21211"/>
    <w:rsid w:val="00E21300"/>
    <w:rsid w:val="00E2153F"/>
    <w:rsid w:val="00E22911"/>
    <w:rsid w:val="00E2292C"/>
    <w:rsid w:val="00E23323"/>
    <w:rsid w:val="00E240EA"/>
    <w:rsid w:val="00E242E7"/>
    <w:rsid w:val="00E24CB5"/>
    <w:rsid w:val="00E254B2"/>
    <w:rsid w:val="00E2551A"/>
    <w:rsid w:val="00E25B24"/>
    <w:rsid w:val="00E25FC5"/>
    <w:rsid w:val="00E26026"/>
    <w:rsid w:val="00E266D2"/>
    <w:rsid w:val="00E267C4"/>
    <w:rsid w:val="00E26AA1"/>
    <w:rsid w:val="00E2745C"/>
    <w:rsid w:val="00E302CA"/>
    <w:rsid w:val="00E3033C"/>
    <w:rsid w:val="00E30431"/>
    <w:rsid w:val="00E30F2B"/>
    <w:rsid w:val="00E31776"/>
    <w:rsid w:val="00E31D9C"/>
    <w:rsid w:val="00E31ED4"/>
    <w:rsid w:val="00E31F6D"/>
    <w:rsid w:val="00E31F71"/>
    <w:rsid w:val="00E32129"/>
    <w:rsid w:val="00E324AB"/>
    <w:rsid w:val="00E32599"/>
    <w:rsid w:val="00E3260F"/>
    <w:rsid w:val="00E32799"/>
    <w:rsid w:val="00E33227"/>
    <w:rsid w:val="00E333D8"/>
    <w:rsid w:val="00E33790"/>
    <w:rsid w:val="00E33D07"/>
    <w:rsid w:val="00E3416B"/>
    <w:rsid w:val="00E34462"/>
    <w:rsid w:val="00E34579"/>
    <w:rsid w:val="00E346A4"/>
    <w:rsid w:val="00E3507B"/>
    <w:rsid w:val="00E360D8"/>
    <w:rsid w:val="00E36613"/>
    <w:rsid w:val="00E36AAA"/>
    <w:rsid w:val="00E36AC7"/>
    <w:rsid w:val="00E372AA"/>
    <w:rsid w:val="00E37A26"/>
    <w:rsid w:val="00E37DB6"/>
    <w:rsid w:val="00E404B2"/>
    <w:rsid w:val="00E409D2"/>
    <w:rsid w:val="00E40E69"/>
    <w:rsid w:val="00E41123"/>
    <w:rsid w:val="00E41494"/>
    <w:rsid w:val="00E41533"/>
    <w:rsid w:val="00E41D98"/>
    <w:rsid w:val="00E420EF"/>
    <w:rsid w:val="00E4297D"/>
    <w:rsid w:val="00E42A52"/>
    <w:rsid w:val="00E42C37"/>
    <w:rsid w:val="00E42E5B"/>
    <w:rsid w:val="00E42EFE"/>
    <w:rsid w:val="00E43109"/>
    <w:rsid w:val="00E43636"/>
    <w:rsid w:val="00E439E6"/>
    <w:rsid w:val="00E43A9D"/>
    <w:rsid w:val="00E43B6F"/>
    <w:rsid w:val="00E43EAE"/>
    <w:rsid w:val="00E440D2"/>
    <w:rsid w:val="00E44760"/>
    <w:rsid w:val="00E44B02"/>
    <w:rsid w:val="00E4514E"/>
    <w:rsid w:val="00E45533"/>
    <w:rsid w:val="00E45662"/>
    <w:rsid w:val="00E4586B"/>
    <w:rsid w:val="00E4590E"/>
    <w:rsid w:val="00E45CAF"/>
    <w:rsid w:val="00E45CF6"/>
    <w:rsid w:val="00E45DB7"/>
    <w:rsid w:val="00E45FA0"/>
    <w:rsid w:val="00E46227"/>
    <w:rsid w:val="00E46322"/>
    <w:rsid w:val="00E463B0"/>
    <w:rsid w:val="00E46B2D"/>
    <w:rsid w:val="00E46CCA"/>
    <w:rsid w:val="00E46E93"/>
    <w:rsid w:val="00E47686"/>
    <w:rsid w:val="00E4778F"/>
    <w:rsid w:val="00E478A9"/>
    <w:rsid w:val="00E501DD"/>
    <w:rsid w:val="00E504A8"/>
    <w:rsid w:val="00E504B0"/>
    <w:rsid w:val="00E50BF0"/>
    <w:rsid w:val="00E510FC"/>
    <w:rsid w:val="00E51739"/>
    <w:rsid w:val="00E517D5"/>
    <w:rsid w:val="00E52074"/>
    <w:rsid w:val="00E52944"/>
    <w:rsid w:val="00E536EF"/>
    <w:rsid w:val="00E53AD9"/>
    <w:rsid w:val="00E53E81"/>
    <w:rsid w:val="00E54102"/>
    <w:rsid w:val="00E54674"/>
    <w:rsid w:val="00E54A53"/>
    <w:rsid w:val="00E54B15"/>
    <w:rsid w:val="00E55032"/>
    <w:rsid w:val="00E552EF"/>
    <w:rsid w:val="00E55894"/>
    <w:rsid w:val="00E55922"/>
    <w:rsid w:val="00E55A9F"/>
    <w:rsid w:val="00E55C0B"/>
    <w:rsid w:val="00E5619B"/>
    <w:rsid w:val="00E56C58"/>
    <w:rsid w:val="00E56EAA"/>
    <w:rsid w:val="00E56F5A"/>
    <w:rsid w:val="00E602F8"/>
    <w:rsid w:val="00E606F9"/>
    <w:rsid w:val="00E61343"/>
    <w:rsid w:val="00E61667"/>
    <w:rsid w:val="00E61753"/>
    <w:rsid w:val="00E617D0"/>
    <w:rsid w:val="00E620C5"/>
    <w:rsid w:val="00E6230E"/>
    <w:rsid w:val="00E62317"/>
    <w:rsid w:val="00E62401"/>
    <w:rsid w:val="00E62D1D"/>
    <w:rsid w:val="00E62D4F"/>
    <w:rsid w:val="00E637A4"/>
    <w:rsid w:val="00E639F8"/>
    <w:rsid w:val="00E63ED9"/>
    <w:rsid w:val="00E647ED"/>
    <w:rsid w:val="00E64936"/>
    <w:rsid w:val="00E64B02"/>
    <w:rsid w:val="00E64C9C"/>
    <w:rsid w:val="00E650A7"/>
    <w:rsid w:val="00E650D6"/>
    <w:rsid w:val="00E6531A"/>
    <w:rsid w:val="00E6568C"/>
    <w:rsid w:val="00E65690"/>
    <w:rsid w:val="00E66526"/>
    <w:rsid w:val="00E66565"/>
    <w:rsid w:val="00E6673A"/>
    <w:rsid w:val="00E66786"/>
    <w:rsid w:val="00E66CC6"/>
    <w:rsid w:val="00E671BB"/>
    <w:rsid w:val="00E673FC"/>
    <w:rsid w:val="00E677C3"/>
    <w:rsid w:val="00E67F8A"/>
    <w:rsid w:val="00E70513"/>
    <w:rsid w:val="00E70957"/>
    <w:rsid w:val="00E70F66"/>
    <w:rsid w:val="00E70F89"/>
    <w:rsid w:val="00E71D9D"/>
    <w:rsid w:val="00E71FAA"/>
    <w:rsid w:val="00E73384"/>
    <w:rsid w:val="00E73644"/>
    <w:rsid w:val="00E739B3"/>
    <w:rsid w:val="00E73C5A"/>
    <w:rsid w:val="00E7440D"/>
    <w:rsid w:val="00E7476A"/>
    <w:rsid w:val="00E7487D"/>
    <w:rsid w:val="00E75412"/>
    <w:rsid w:val="00E75A32"/>
    <w:rsid w:val="00E75C32"/>
    <w:rsid w:val="00E75E74"/>
    <w:rsid w:val="00E75F5B"/>
    <w:rsid w:val="00E76100"/>
    <w:rsid w:val="00E76739"/>
    <w:rsid w:val="00E7706F"/>
    <w:rsid w:val="00E7751C"/>
    <w:rsid w:val="00E77665"/>
    <w:rsid w:val="00E7767E"/>
    <w:rsid w:val="00E7768A"/>
    <w:rsid w:val="00E77ADD"/>
    <w:rsid w:val="00E80231"/>
    <w:rsid w:val="00E8047B"/>
    <w:rsid w:val="00E80484"/>
    <w:rsid w:val="00E80665"/>
    <w:rsid w:val="00E80DB3"/>
    <w:rsid w:val="00E818AC"/>
    <w:rsid w:val="00E81C4B"/>
    <w:rsid w:val="00E8238C"/>
    <w:rsid w:val="00E824DA"/>
    <w:rsid w:val="00E827F3"/>
    <w:rsid w:val="00E82A31"/>
    <w:rsid w:val="00E84868"/>
    <w:rsid w:val="00E85709"/>
    <w:rsid w:val="00E8575A"/>
    <w:rsid w:val="00E85CF5"/>
    <w:rsid w:val="00E8613E"/>
    <w:rsid w:val="00E87084"/>
    <w:rsid w:val="00E870D1"/>
    <w:rsid w:val="00E87D6E"/>
    <w:rsid w:val="00E87F0E"/>
    <w:rsid w:val="00E9055B"/>
    <w:rsid w:val="00E90727"/>
    <w:rsid w:val="00E90EFA"/>
    <w:rsid w:val="00E915CD"/>
    <w:rsid w:val="00E91F9C"/>
    <w:rsid w:val="00E9213A"/>
    <w:rsid w:val="00E92926"/>
    <w:rsid w:val="00E92FDF"/>
    <w:rsid w:val="00E93989"/>
    <w:rsid w:val="00E94515"/>
    <w:rsid w:val="00E946A6"/>
    <w:rsid w:val="00E946D4"/>
    <w:rsid w:val="00E94C72"/>
    <w:rsid w:val="00E95557"/>
    <w:rsid w:val="00E95DBF"/>
    <w:rsid w:val="00E9686F"/>
    <w:rsid w:val="00E96906"/>
    <w:rsid w:val="00E96E18"/>
    <w:rsid w:val="00E96F02"/>
    <w:rsid w:val="00E97460"/>
    <w:rsid w:val="00E97462"/>
    <w:rsid w:val="00E9791C"/>
    <w:rsid w:val="00EA06EC"/>
    <w:rsid w:val="00EA0DA4"/>
    <w:rsid w:val="00EA0E34"/>
    <w:rsid w:val="00EA0E50"/>
    <w:rsid w:val="00EA0FD1"/>
    <w:rsid w:val="00EA177F"/>
    <w:rsid w:val="00EA19DE"/>
    <w:rsid w:val="00EA2524"/>
    <w:rsid w:val="00EA30F1"/>
    <w:rsid w:val="00EA33DA"/>
    <w:rsid w:val="00EA3A86"/>
    <w:rsid w:val="00EA425C"/>
    <w:rsid w:val="00EA4473"/>
    <w:rsid w:val="00EA4694"/>
    <w:rsid w:val="00EA48DC"/>
    <w:rsid w:val="00EA4916"/>
    <w:rsid w:val="00EA4BEE"/>
    <w:rsid w:val="00EA4E84"/>
    <w:rsid w:val="00EA4FF7"/>
    <w:rsid w:val="00EA5136"/>
    <w:rsid w:val="00EA52D0"/>
    <w:rsid w:val="00EA5F51"/>
    <w:rsid w:val="00EA603C"/>
    <w:rsid w:val="00EA60C8"/>
    <w:rsid w:val="00EA66C1"/>
    <w:rsid w:val="00EA697C"/>
    <w:rsid w:val="00EA6D68"/>
    <w:rsid w:val="00EA6F2C"/>
    <w:rsid w:val="00EA70BE"/>
    <w:rsid w:val="00EA7760"/>
    <w:rsid w:val="00EA7835"/>
    <w:rsid w:val="00EA7A7E"/>
    <w:rsid w:val="00EA7A80"/>
    <w:rsid w:val="00EA7DBD"/>
    <w:rsid w:val="00EB1506"/>
    <w:rsid w:val="00EB20BE"/>
    <w:rsid w:val="00EB2759"/>
    <w:rsid w:val="00EB29DE"/>
    <w:rsid w:val="00EB2CD3"/>
    <w:rsid w:val="00EB2F6A"/>
    <w:rsid w:val="00EB3490"/>
    <w:rsid w:val="00EB3523"/>
    <w:rsid w:val="00EB3617"/>
    <w:rsid w:val="00EB40F9"/>
    <w:rsid w:val="00EB45EA"/>
    <w:rsid w:val="00EB4EAA"/>
    <w:rsid w:val="00EB52AE"/>
    <w:rsid w:val="00EB5310"/>
    <w:rsid w:val="00EB62C5"/>
    <w:rsid w:val="00EB66C2"/>
    <w:rsid w:val="00EB6CE7"/>
    <w:rsid w:val="00EB6F3E"/>
    <w:rsid w:val="00EB77A9"/>
    <w:rsid w:val="00EB77B4"/>
    <w:rsid w:val="00EB7E1F"/>
    <w:rsid w:val="00EC0A0E"/>
    <w:rsid w:val="00EC0B84"/>
    <w:rsid w:val="00EC0CD4"/>
    <w:rsid w:val="00EC0D53"/>
    <w:rsid w:val="00EC1027"/>
    <w:rsid w:val="00EC17C5"/>
    <w:rsid w:val="00EC218E"/>
    <w:rsid w:val="00EC26DD"/>
    <w:rsid w:val="00EC27C6"/>
    <w:rsid w:val="00EC29F8"/>
    <w:rsid w:val="00EC3117"/>
    <w:rsid w:val="00EC4501"/>
    <w:rsid w:val="00EC45D0"/>
    <w:rsid w:val="00EC463B"/>
    <w:rsid w:val="00EC4816"/>
    <w:rsid w:val="00EC4D54"/>
    <w:rsid w:val="00EC4D9E"/>
    <w:rsid w:val="00EC507A"/>
    <w:rsid w:val="00EC53C5"/>
    <w:rsid w:val="00EC58C7"/>
    <w:rsid w:val="00EC5EB1"/>
    <w:rsid w:val="00EC6229"/>
    <w:rsid w:val="00EC68D9"/>
    <w:rsid w:val="00EC6ED6"/>
    <w:rsid w:val="00EC78E9"/>
    <w:rsid w:val="00EC7A00"/>
    <w:rsid w:val="00ED01BE"/>
    <w:rsid w:val="00ED029D"/>
    <w:rsid w:val="00ED03B1"/>
    <w:rsid w:val="00ED0457"/>
    <w:rsid w:val="00ED07AF"/>
    <w:rsid w:val="00ED0CA6"/>
    <w:rsid w:val="00ED0CD1"/>
    <w:rsid w:val="00ED142D"/>
    <w:rsid w:val="00ED15FE"/>
    <w:rsid w:val="00ED17E1"/>
    <w:rsid w:val="00ED2C98"/>
    <w:rsid w:val="00ED3289"/>
    <w:rsid w:val="00ED3AB4"/>
    <w:rsid w:val="00ED43A7"/>
    <w:rsid w:val="00ED4801"/>
    <w:rsid w:val="00ED491B"/>
    <w:rsid w:val="00ED49A5"/>
    <w:rsid w:val="00ED59D5"/>
    <w:rsid w:val="00ED63F8"/>
    <w:rsid w:val="00ED69F3"/>
    <w:rsid w:val="00ED6F77"/>
    <w:rsid w:val="00ED710F"/>
    <w:rsid w:val="00ED7716"/>
    <w:rsid w:val="00ED7719"/>
    <w:rsid w:val="00ED7950"/>
    <w:rsid w:val="00ED7C20"/>
    <w:rsid w:val="00ED7C85"/>
    <w:rsid w:val="00EE0062"/>
    <w:rsid w:val="00EE066A"/>
    <w:rsid w:val="00EE0782"/>
    <w:rsid w:val="00EE07FD"/>
    <w:rsid w:val="00EE1349"/>
    <w:rsid w:val="00EE1746"/>
    <w:rsid w:val="00EE19D6"/>
    <w:rsid w:val="00EE21D8"/>
    <w:rsid w:val="00EE260D"/>
    <w:rsid w:val="00EE2717"/>
    <w:rsid w:val="00EE296F"/>
    <w:rsid w:val="00EE3BA4"/>
    <w:rsid w:val="00EE44BD"/>
    <w:rsid w:val="00EE53D3"/>
    <w:rsid w:val="00EE57CC"/>
    <w:rsid w:val="00EE59BA"/>
    <w:rsid w:val="00EE5CD7"/>
    <w:rsid w:val="00EE621A"/>
    <w:rsid w:val="00EE635D"/>
    <w:rsid w:val="00EE6A4A"/>
    <w:rsid w:val="00EE6ADA"/>
    <w:rsid w:val="00EE7788"/>
    <w:rsid w:val="00EE78CA"/>
    <w:rsid w:val="00EF03C9"/>
    <w:rsid w:val="00EF03DB"/>
    <w:rsid w:val="00EF055A"/>
    <w:rsid w:val="00EF0E09"/>
    <w:rsid w:val="00EF0E8F"/>
    <w:rsid w:val="00EF1A25"/>
    <w:rsid w:val="00EF1B9B"/>
    <w:rsid w:val="00EF1F65"/>
    <w:rsid w:val="00EF2775"/>
    <w:rsid w:val="00EF2CD2"/>
    <w:rsid w:val="00EF2D48"/>
    <w:rsid w:val="00EF38F2"/>
    <w:rsid w:val="00EF391E"/>
    <w:rsid w:val="00EF3D4B"/>
    <w:rsid w:val="00EF3F2E"/>
    <w:rsid w:val="00EF4045"/>
    <w:rsid w:val="00EF4484"/>
    <w:rsid w:val="00EF60A0"/>
    <w:rsid w:val="00EF6296"/>
    <w:rsid w:val="00EF687B"/>
    <w:rsid w:val="00EF6DA9"/>
    <w:rsid w:val="00EF7064"/>
    <w:rsid w:val="00EF723E"/>
    <w:rsid w:val="00EF737E"/>
    <w:rsid w:val="00EF7905"/>
    <w:rsid w:val="00EF7DCE"/>
    <w:rsid w:val="00EF7E57"/>
    <w:rsid w:val="00F00189"/>
    <w:rsid w:val="00F0022B"/>
    <w:rsid w:val="00F00872"/>
    <w:rsid w:val="00F018C6"/>
    <w:rsid w:val="00F01C4E"/>
    <w:rsid w:val="00F02831"/>
    <w:rsid w:val="00F029E7"/>
    <w:rsid w:val="00F02A5E"/>
    <w:rsid w:val="00F02C79"/>
    <w:rsid w:val="00F02D2E"/>
    <w:rsid w:val="00F02DC1"/>
    <w:rsid w:val="00F02F0F"/>
    <w:rsid w:val="00F03308"/>
    <w:rsid w:val="00F03715"/>
    <w:rsid w:val="00F03CE0"/>
    <w:rsid w:val="00F03DB7"/>
    <w:rsid w:val="00F0451B"/>
    <w:rsid w:val="00F04BCC"/>
    <w:rsid w:val="00F05106"/>
    <w:rsid w:val="00F05CB0"/>
    <w:rsid w:val="00F06BA8"/>
    <w:rsid w:val="00F07061"/>
    <w:rsid w:val="00F07069"/>
    <w:rsid w:val="00F0728C"/>
    <w:rsid w:val="00F07CE2"/>
    <w:rsid w:val="00F1043E"/>
    <w:rsid w:val="00F1061C"/>
    <w:rsid w:val="00F107D6"/>
    <w:rsid w:val="00F10988"/>
    <w:rsid w:val="00F10B25"/>
    <w:rsid w:val="00F118F9"/>
    <w:rsid w:val="00F11A55"/>
    <w:rsid w:val="00F11D1C"/>
    <w:rsid w:val="00F11D8E"/>
    <w:rsid w:val="00F11ED8"/>
    <w:rsid w:val="00F11F0A"/>
    <w:rsid w:val="00F11F37"/>
    <w:rsid w:val="00F11FB5"/>
    <w:rsid w:val="00F120B2"/>
    <w:rsid w:val="00F12359"/>
    <w:rsid w:val="00F12BEA"/>
    <w:rsid w:val="00F12EF6"/>
    <w:rsid w:val="00F137DD"/>
    <w:rsid w:val="00F144F6"/>
    <w:rsid w:val="00F14B82"/>
    <w:rsid w:val="00F14E68"/>
    <w:rsid w:val="00F1507D"/>
    <w:rsid w:val="00F154CF"/>
    <w:rsid w:val="00F15856"/>
    <w:rsid w:val="00F160EE"/>
    <w:rsid w:val="00F16497"/>
    <w:rsid w:val="00F16622"/>
    <w:rsid w:val="00F16714"/>
    <w:rsid w:val="00F16A32"/>
    <w:rsid w:val="00F16C70"/>
    <w:rsid w:val="00F16ED0"/>
    <w:rsid w:val="00F200B6"/>
    <w:rsid w:val="00F2056D"/>
    <w:rsid w:val="00F221FB"/>
    <w:rsid w:val="00F22511"/>
    <w:rsid w:val="00F23468"/>
    <w:rsid w:val="00F236A5"/>
    <w:rsid w:val="00F2408C"/>
    <w:rsid w:val="00F256D3"/>
    <w:rsid w:val="00F2589B"/>
    <w:rsid w:val="00F25F4F"/>
    <w:rsid w:val="00F2637D"/>
    <w:rsid w:val="00F26FAF"/>
    <w:rsid w:val="00F276CC"/>
    <w:rsid w:val="00F276CE"/>
    <w:rsid w:val="00F2789A"/>
    <w:rsid w:val="00F279ED"/>
    <w:rsid w:val="00F27CBF"/>
    <w:rsid w:val="00F30954"/>
    <w:rsid w:val="00F309B2"/>
    <w:rsid w:val="00F30B3F"/>
    <w:rsid w:val="00F31103"/>
    <w:rsid w:val="00F315AD"/>
    <w:rsid w:val="00F31A5A"/>
    <w:rsid w:val="00F31AD9"/>
    <w:rsid w:val="00F31DFA"/>
    <w:rsid w:val="00F321A3"/>
    <w:rsid w:val="00F32473"/>
    <w:rsid w:val="00F32E27"/>
    <w:rsid w:val="00F330A7"/>
    <w:rsid w:val="00F33359"/>
    <w:rsid w:val="00F3358F"/>
    <w:rsid w:val="00F33847"/>
    <w:rsid w:val="00F33F37"/>
    <w:rsid w:val="00F34687"/>
    <w:rsid w:val="00F34D81"/>
    <w:rsid w:val="00F350F8"/>
    <w:rsid w:val="00F3543E"/>
    <w:rsid w:val="00F3572F"/>
    <w:rsid w:val="00F36E14"/>
    <w:rsid w:val="00F36F16"/>
    <w:rsid w:val="00F371BF"/>
    <w:rsid w:val="00F378D3"/>
    <w:rsid w:val="00F378F3"/>
    <w:rsid w:val="00F40044"/>
    <w:rsid w:val="00F40614"/>
    <w:rsid w:val="00F411AD"/>
    <w:rsid w:val="00F413E0"/>
    <w:rsid w:val="00F41516"/>
    <w:rsid w:val="00F416FE"/>
    <w:rsid w:val="00F41B60"/>
    <w:rsid w:val="00F41E72"/>
    <w:rsid w:val="00F41FAB"/>
    <w:rsid w:val="00F4252F"/>
    <w:rsid w:val="00F43D3F"/>
    <w:rsid w:val="00F4411C"/>
    <w:rsid w:val="00F44285"/>
    <w:rsid w:val="00F44984"/>
    <w:rsid w:val="00F44EDE"/>
    <w:rsid w:val="00F45288"/>
    <w:rsid w:val="00F456BA"/>
    <w:rsid w:val="00F457B7"/>
    <w:rsid w:val="00F4646B"/>
    <w:rsid w:val="00F464ED"/>
    <w:rsid w:val="00F466F8"/>
    <w:rsid w:val="00F4683B"/>
    <w:rsid w:val="00F46D23"/>
    <w:rsid w:val="00F4704B"/>
    <w:rsid w:val="00F479A7"/>
    <w:rsid w:val="00F47DBE"/>
    <w:rsid w:val="00F500E2"/>
    <w:rsid w:val="00F503F1"/>
    <w:rsid w:val="00F5089C"/>
    <w:rsid w:val="00F50B88"/>
    <w:rsid w:val="00F50CB2"/>
    <w:rsid w:val="00F50FFF"/>
    <w:rsid w:val="00F51221"/>
    <w:rsid w:val="00F512A5"/>
    <w:rsid w:val="00F513D9"/>
    <w:rsid w:val="00F51CC5"/>
    <w:rsid w:val="00F520BD"/>
    <w:rsid w:val="00F52127"/>
    <w:rsid w:val="00F526D8"/>
    <w:rsid w:val="00F532FE"/>
    <w:rsid w:val="00F5347B"/>
    <w:rsid w:val="00F53557"/>
    <w:rsid w:val="00F53B87"/>
    <w:rsid w:val="00F53D4A"/>
    <w:rsid w:val="00F53E60"/>
    <w:rsid w:val="00F54718"/>
    <w:rsid w:val="00F54763"/>
    <w:rsid w:val="00F54AE1"/>
    <w:rsid w:val="00F5509B"/>
    <w:rsid w:val="00F555AE"/>
    <w:rsid w:val="00F55866"/>
    <w:rsid w:val="00F55C26"/>
    <w:rsid w:val="00F55C8F"/>
    <w:rsid w:val="00F56DF5"/>
    <w:rsid w:val="00F56F49"/>
    <w:rsid w:val="00F576C2"/>
    <w:rsid w:val="00F57B8B"/>
    <w:rsid w:val="00F57C30"/>
    <w:rsid w:val="00F60B48"/>
    <w:rsid w:val="00F61283"/>
    <w:rsid w:val="00F614C4"/>
    <w:rsid w:val="00F61D55"/>
    <w:rsid w:val="00F62545"/>
    <w:rsid w:val="00F62548"/>
    <w:rsid w:val="00F62D13"/>
    <w:rsid w:val="00F62D93"/>
    <w:rsid w:val="00F63580"/>
    <w:rsid w:val="00F6373A"/>
    <w:rsid w:val="00F637FF"/>
    <w:rsid w:val="00F6436B"/>
    <w:rsid w:val="00F64855"/>
    <w:rsid w:val="00F64DEA"/>
    <w:rsid w:val="00F64EFC"/>
    <w:rsid w:val="00F66672"/>
    <w:rsid w:val="00F666C3"/>
    <w:rsid w:val="00F669D3"/>
    <w:rsid w:val="00F66B38"/>
    <w:rsid w:val="00F675CB"/>
    <w:rsid w:val="00F676B0"/>
    <w:rsid w:val="00F67DFB"/>
    <w:rsid w:val="00F67FB5"/>
    <w:rsid w:val="00F70104"/>
    <w:rsid w:val="00F7043A"/>
    <w:rsid w:val="00F704A6"/>
    <w:rsid w:val="00F71247"/>
    <w:rsid w:val="00F7131C"/>
    <w:rsid w:val="00F7136B"/>
    <w:rsid w:val="00F714C5"/>
    <w:rsid w:val="00F714F9"/>
    <w:rsid w:val="00F717C8"/>
    <w:rsid w:val="00F717E3"/>
    <w:rsid w:val="00F71B52"/>
    <w:rsid w:val="00F71CDB"/>
    <w:rsid w:val="00F72195"/>
    <w:rsid w:val="00F722D8"/>
    <w:rsid w:val="00F73C78"/>
    <w:rsid w:val="00F73F0C"/>
    <w:rsid w:val="00F74223"/>
    <w:rsid w:val="00F74423"/>
    <w:rsid w:val="00F7448B"/>
    <w:rsid w:val="00F748C3"/>
    <w:rsid w:val="00F74A03"/>
    <w:rsid w:val="00F74C1A"/>
    <w:rsid w:val="00F751E0"/>
    <w:rsid w:val="00F7596C"/>
    <w:rsid w:val="00F75FA7"/>
    <w:rsid w:val="00F763D8"/>
    <w:rsid w:val="00F76C34"/>
    <w:rsid w:val="00F76EC3"/>
    <w:rsid w:val="00F771B1"/>
    <w:rsid w:val="00F77F35"/>
    <w:rsid w:val="00F800E6"/>
    <w:rsid w:val="00F80604"/>
    <w:rsid w:val="00F80794"/>
    <w:rsid w:val="00F80C6F"/>
    <w:rsid w:val="00F81479"/>
    <w:rsid w:val="00F81F39"/>
    <w:rsid w:val="00F829AF"/>
    <w:rsid w:val="00F82C56"/>
    <w:rsid w:val="00F8313C"/>
    <w:rsid w:val="00F8333F"/>
    <w:rsid w:val="00F83ABB"/>
    <w:rsid w:val="00F83B5C"/>
    <w:rsid w:val="00F83D20"/>
    <w:rsid w:val="00F8463C"/>
    <w:rsid w:val="00F847EC"/>
    <w:rsid w:val="00F85037"/>
    <w:rsid w:val="00F8504C"/>
    <w:rsid w:val="00F856CE"/>
    <w:rsid w:val="00F860DC"/>
    <w:rsid w:val="00F861BC"/>
    <w:rsid w:val="00F86212"/>
    <w:rsid w:val="00F867AD"/>
    <w:rsid w:val="00F86BA9"/>
    <w:rsid w:val="00F874EC"/>
    <w:rsid w:val="00F87DD7"/>
    <w:rsid w:val="00F9059B"/>
    <w:rsid w:val="00F90AB2"/>
    <w:rsid w:val="00F91047"/>
    <w:rsid w:val="00F9107E"/>
    <w:rsid w:val="00F91294"/>
    <w:rsid w:val="00F91384"/>
    <w:rsid w:val="00F922E2"/>
    <w:rsid w:val="00F92593"/>
    <w:rsid w:val="00F926AC"/>
    <w:rsid w:val="00F92A41"/>
    <w:rsid w:val="00F92DC9"/>
    <w:rsid w:val="00F92E1D"/>
    <w:rsid w:val="00F934C8"/>
    <w:rsid w:val="00F93521"/>
    <w:rsid w:val="00F93589"/>
    <w:rsid w:val="00F94947"/>
    <w:rsid w:val="00F94BA7"/>
    <w:rsid w:val="00F94BAA"/>
    <w:rsid w:val="00F9534F"/>
    <w:rsid w:val="00F95559"/>
    <w:rsid w:val="00F95D62"/>
    <w:rsid w:val="00F968A7"/>
    <w:rsid w:val="00F96BB8"/>
    <w:rsid w:val="00F96EE9"/>
    <w:rsid w:val="00F97805"/>
    <w:rsid w:val="00F97868"/>
    <w:rsid w:val="00F97A36"/>
    <w:rsid w:val="00F97C07"/>
    <w:rsid w:val="00F97E75"/>
    <w:rsid w:val="00FA0309"/>
    <w:rsid w:val="00FA0CD5"/>
    <w:rsid w:val="00FA0D23"/>
    <w:rsid w:val="00FA0D8C"/>
    <w:rsid w:val="00FA0D90"/>
    <w:rsid w:val="00FA108E"/>
    <w:rsid w:val="00FA112C"/>
    <w:rsid w:val="00FA145F"/>
    <w:rsid w:val="00FA1803"/>
    <w:rsid w:val="00FA180D"/>
    <w:rsid w:val="00FA193F"/>
    <w:rsid w:val="00FA198A"/>
    <w:rsid w:val="00FA1B63"/>
    <w:rsid w:val="00FA2587"/>
    <w:rsid w:val="00FA2A08"/>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0BFA"/>
    <w:rsid w:val="00FB1D64"/>
    <w:rsid w:val="00FB1E39"/>
    <w:rsid w:val="00FB28AA"/>
    <w:rsid w:val="00FB2979"/>
    <w:rsid w:val="00FB2B8D"/>
    <w:rsid w:val="00FB2DB5"/>
    <w:rsid w:val="00FB2EF8"/>
    <w:rsid w:val="00FB36AD"/>
    <w:rsid w:val="00FB3A9F"/>
    <w:rsid w:val="00FB3D27"/>
    <w:rsid w:val="00FB3E09"/>
    <w:rsid w:val="00FB3F7A"/>
    <w:rsid w:val="00FB4177"/>
    <w:rsid w:val="00FB41FE"/>
    <w:rsid w:val="00FB4310"/>
    <w:rsid w:val="00FB4D30"/>
    <w:rsid w:val="00FB50B2"/>
    <w:rsid w:val="00FB5B2E"/>
    <w:rsid w:val="00FB5DB8"/>
    <w:rsid w:val="00FB5E9C"/>
    <w:rsid w:val="00FB6B82"/>
    <w:rsid w:val="00FB703B"/>
    <w:rsid w:val="00FB7BF6"/>
    <w:rsid w:val="00FB7D55"/>
    <w:rsid w:val="00FC0183"/>
    <w:rsid w:val="00FC0865"/>
    <w:rsid w:val="00FC0A54"/>
    <w:rsid w:val="00FC0C48"/>
    <w:rsid w:val="00FC1640"/>
    <w:rsid w:val="00FC174E"/>
    <w:rsid w:val="00FC187E"/>
    <w:rsid w:val="00FC1BE3"/>
    <w:rsid w:val="00FC2EB9"/>
    <w:rsid w:val="00FC2ED5"/>
    <w:rsid w:val="00FC3310"/>
    <w:rsid w:val="00FC3489"/>
    <w:rsid w:val="00FC383C"/>
    <w:rsid w:val="00FC40B0"/>
    <w:rsid w:val="00FC4CDA"/>
    <w:rsid w:val="00FC5248"/>
    <w:rsid w:val="00FC531E"/>
    <w:rsid w:val="00FC55D4"/>
    <w:rsid w:val="00FC584E"/>
    <w:rsid w:val="00FC5BCE"/>
    <w:rsid w:val="00FC65AA"/>
    <w:rsid w:val="00FC69FB"/>
    <w:rsid w:val="00FC7472"/>
    <w:rsid w:val="00FC7BDB"/>
    <w:rsid w:val="00FD086B"/>
    <w:rsid w:val="00FD0A36"/>
    <w:rsid w:val="00FD101A"/>
    <w:rsid w:val="00FD244C"/>
    <w:rsid w:val="00FD28AA"/>
    <w:rsid w:val="00FD3361"/>
    <w:rsid w:val="00FD3A53"/>
    <w:rsid w:val="00FD4495"/>
    <w:rsid w:val="00FD4A2D"/>
    <w:rsid w:val="00FD5027"/>
    <w:rsid w:val="00FD5133"/>
    <w:rsid w:val="00FD5C45"/>
    <w:rsid w:val="00FD5EDD"/>
    <w:rsid w:val="00FD602E"/>
    <w:rsid w:val="00FD65D5"/>
    <w:rsid w:val="00FD75F8"/>
    <w:rsid w:val="00FD7776"/>
    <w:rsid w:val="00FD77D9"/>
    <w:rsid w:val="00FD7C49"/>
    <w:rsid w:val="00FD7DFB"/>
    <w:rsid w:val="00FE0079"/>
    <w:rsid w:val="00FE0268"/>
    <w:rsid w:val="00FE0987"/>
    <w:rsid w:val="00FE2729"/>
    <w:rsid w:val="00FE347A"/>
    <w:rsid w:val="00FE3668"/>
    <w:rsid w:val="00FE3BF6"/>
    <w:rsid w:val="00FE3EA9"/>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2F70"/>
    <w:rsid w:val="00FF31EE"/>
    <w:rsid w:val="00FF4531"/>
    <w:rsid w:val="00FF4EE8"/>
    <w:rsid w:val="00FF53F6"/>
    <w:rsid w:val="00FF5439"/>
    <w:rsid w:val="00FF568F"/>
    <w:rsid w:val="00FF5851"/>
    <w:rsid w:val="00FF615F"/>
    <w:rsid w:val="00FF6258"/>
    <w:rsid w:val="00FF64A8"/>
    <w:rsid w:val="00FF6B9B"/>
    <w:rsid w:val="00FF6EBA"/>
    <w:rsid w:val="00FF7329"/>
    <w:rsid w:val="00FF7C58"/>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DEAC4C11-D810-4067-939C-8AC5A2B7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uiPriority="99" w:unhideWhenUsed="1" w:qFormat="1"/>
    <w:lsdException w:name="annotation reference" w:qFormat="1"/>
    <w:lsdException w:name="List" w:qFormat="1"/>
    <w:lsdException w:name="List Bullet" w:uiPriority="99"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9"/>
    <w:uiPriority w:val="99"/>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a">
    <w:name w:val="Body Text"/>
    <w:basedOn w:val="a0"/>
    <w:link w:val="ab"/>
    <w:qFormat/>
    <w:pPr>
      <w:spacing w:after="120"/>
      <w:jc w:val="both"/>
    </w:pPr>
    <w:rPr>
      <w:rFonts w:eastAsia="MS Mincho"/>
    </w:rPr>
  </w:style>
  <w:style w:type="paragraph" w:styleId="ac">
    <w:name w:val="Balloon Text"/>
    <w:basedOn w:val="a0"/>
    <w:link w:val="ad"/>
    <w:uiPriority w:val="99"/>
    <w:rPr>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qFormat/>
    <w:pPr>
      <w:ind w:left="568" w:hanging="284"/>
    </w:pPr>
  </w:style>
  <w:style w:type="character" w:styleId="af3">
    <w:name w:val="Hyperlink"/>
    <w:uiPriority w:val="99"/>
    <w:qFormat/>
    <w:rPr>
      <w:color w:val="0000FF"/>
      <w:u w:val="single"/>
    </w:rPr>
  </w:style>
  <w:style w:type="character" w:styleId="af4">
    <w:name w:val="annotation reference"/>
    <w:qFormat/>
    <w:rPr>
      <w:sz w:val="16"/>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2"/>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6">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0"/>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b">
    <w:name w:val="正文文本 字符"/>
    <w:basedOn w:val="a1"/>
    <w:link w:val="aa"/>
    <w:qFormat/>
    <w:rPr>
      <w:szCs w:val="24"/>
      <w:lang w:eastAsia="en-US"/>
    </w:rPr>
  </w:style>
  <w:style w:type="character" w:customStyle="1" w:styleId="af">
    <w:name w:val="页脚 字符"/>
    <w:basedOn w:val="a1"/>
    <w:link w:val="ae"/>
    <w:uiPriority w:val="99"/>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1">
    <w:name w:val="页眉 字符"/>
    <w:basedOn w:val="a1"/>
    <w:link w:val="af0"/>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1"/>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6"/>
    <w:uiPriority w:val="34"/>
    <w:qFormat/>
    <w:locked/>
    <w:rPr>
      <w:rFonts w:ascii="Calibri" w:eastAsia="宋体" w:hAnsi="Calibri"/>
      <w:kern w:val="2"/>
      <w:sz w:val="21"/>
      <w:szCs w:val="22"/>
    </w:rPr>
  </w:style>
  <w:style w:type="character" w:customStyle="1" w:styleId="a7">
    <w:name w:val="批注文字 字符"/>
    <w:link w:val="a5"/>
    <w:qFormat/>
    <w:rPr>
      <w:rFonts w:eastAsia="Times New Roman"/>
      <w:szCs w:val="24"/>
      <w:lang w:eastAsia="en-US"/>
    </w:rPr>
  </w:style>
  <w:style w:type="character" w:customStyle="1" w:styleId="ad">
    <w:name w:val="批注框文本 字符"/>
    <w:basedOn w:val="a1"/>
    <w:link w:val="ac"/>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locked/>
    <w:rPr>
      <w:rFonts w:ascii="Arial" w:hAnsi="Arial" w:cs="Arial"/>
      <w:i/>
      <w:iCs/>
    </w:rPr>
  </w:style>
  <w:style w:type="paragraph" w:customStyle="1" w:styleId="Comments">
    <w:name w:val="Comments"/>
    <w:basedOn w:val="a0"/>
    <w:link w:val="CommentsChar"/>
    <w:pPr>
      <w:spacing w:before="40"/>
    </w:pPr>
    <w:rPr>
      <w:rFonts w:ascii="Arial" w:eastAsia="MS Mincho" w:hAnsi="Arial" w:cs="Arial"/>
      <w:i/>
      <w:iCs/>
      <w:szCs w:val="20"/>
      <w:lang w:eastAsia="zh-CN"/>
    </w:rPr>
  </w:style>
  <w:style w:type="character" w:customStyle="1" w:styleId="af7">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uiPriority w:val="9"/>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0"/>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0"/>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0"/>
    <w:rsid w:val="00853830"/>
    <w:pPr>
      <w:ind w:leftChars="800" w:left="100" w:hangingChars="200" w:hanging="200"/>
      <w:contextualSpacing/>
    </w:pPr>
  </w:style>
  <w:style w:type="paragraph" w:customStyle="1" w:styleId="EQ">
    <w:name w:val="EQ"/>
    <w:basedOn w:val="a0"/>
    <w:next w:val="a0"/>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0"/>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0"/>
    <w:link w:val="ProposalChar"/>
    <w:uiPriority w:val="99"/>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5"/>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2"/>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2">
    <w:name w:val="List 3"/>
    <w:basedOn w:val="a0"/>
    <w:rsid w:val="00575CF3"/>
    <w:pPr>
      <w:ind w:leftChars="400" w:left="100" w:hangingChars="200" w:hanging="200"/>
      <w:contextualSpacing/>
    </w:pPr>
  </w:style>
  <w:style w:type="character" w:customStyle="1" w:styleId="TAHChar">
    <w:name w:val="TAH Char"/>
    <w:qFormat/>
    <w:locked/>
    <w:rsid w:val="00A07544"/>
    <w:rPr>
      <w:rFonts w:ascii="Arial" w:hAnsi="Arial" w:cs="Arial"/>
      <w:b/>
      <w:sz w:val="18"/>
      <w:lang w:val="en-GB" w:eastAsia="ko-KR"/>
    </w:rPr>
  </w:style>
  <w:style w:type="character" w:styleId="af8">
    <w:name w:val="Emphasis"/>
    <w:uiPriority w:val="20"/>
    <w:qFormat/>
    <w:rsid w:val="00FF7329"/>
    <w:rPr>
      <w:i/>
      <w:iCs/>
    </w:rPr>
  </w:style>
  <w:style w:type="paragraph" w:styleId="a">
    <w:name w:val="List Bullet"/>
    <w:basedOn w:val="af2"/>
    <w:uiPriority w:val="99"/>
    <w:qFormat/>
    <w:rsid w:val="00883E7D"/>
    <w:pPr>
      <w:numPr>
        <w:numId w:val="18"/>
      </w:numPr>
      <w:tabs>
        <w:tab w:val="left" w:pos="567"/>
      </w:tabs>
      <w:spacing w:after="120" w:line="259" w:lineRule="auto"/>
      <w:ind w:left="720" w:hanging="567"/>
      <w:jc w:val="both"/>
    </w:pPr>
    <w:rPr>
      <w:rFonts w:ascii="Arial" w:eastAsia="Yu Mincho" w:hAnsi="Arial" w:cs="Arial"/>
      <w:szCs w:val="20"/>
      <w:lang w:val="ru-RU" w:eastAsia="ja-JP"/>
    </w:rPr>
  </w:style>
  <w:style w:type="character" w:customStyle="1" w:styleId="a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8"/>
    <w:uiPriority w:val="99"/>
    <w:qFormat/>
    <w:rsid w:val="002A17A0"/>
    <w:rPr>
      <w:rFonts w:ascii="Times New Roman" w:eastAsia="楷体_GB2312" w:hAnsi="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27013053">
      <w:bodyDiv w:val="1"/>
      <w:marLeft w:val="0"/>
      <w:marRight w:val="0"/>
      <w:marTop w:val="0"/>
      <w:marBottom w:val="0"/>
      <w:divBdr>
        <w:top w:val="none" w:sz="0" w:space="0" w:color="auto"/>
        <w:left w:val="none" w:sz="0" w:space="0" w:color="auto"/>
        <w:bottom w:val="none" w:sz="0" w:space="0" w:color="auto"/>
        <w:right w:val="none" w:sz="0" w:space="0" w:color="auto"/>
      </w:divBdr>
    </w:div>
    <w:div w:id="147284648">
      <w:bodyDiv w:val="1"/>
      <w:marLeft w:val="0"/>
      <w:marRight w:val="0"/>
      <w:marTop w:val="0"/>
      <w:marBottom w:val="0"/>
      <w:divBdr>
        <w:top w:val="none" w:sz="0" w:space="0" w:color="auto"/>
        <w:left w:val="none" w:sz="0" w:space="0" w:color="auto"/>
        <w:bottom w:val="none" w:sz="0" w:space="0" w:color="auto"/>
        <w:right w:val="none" w:sz="0" w:space="0" w:color="auto"/>
      </w:divBdr>
    </w:div>
    <w:div w:id="164636178">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26184029">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41124645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792751623">
      <w:bodyDiv w:val="1"/>
      <w:marLeft w:val="0"/>
      <w:marRight w:val="0"/>
      <w:marTop w:val="0"/>
      <w:marBottom w:val="0"/>
      <w:divBdr>
        <w:top w:val="none" w:sz="0" w:space="0" w:color="auto"/>
        <w:left w:val="none" w:sz="0" w:space="0" w:color="auto"/>
        <w:bottom w:val="none" w:sz="0" w:space="0" w:color="auto"/>
        <w:right w:val="none" w:sz="0" w:space="0" w:color="auto"/>
      </w:divBdr>
      <w:divsChild>
        <w:div w:id="110519247">
          <w:marLeft w:val="1440"/>
          <w:marRight w:val="0"/>
          <w:marTop w:val="0"/>
          <w:marBottom w:val="40"/>
          <w:divBdr>
            <w:top w:val="none" w:sz="0" w:space="0" w:color="auto"/>
            <w:left w:val="none" w:sz="0" w:space="0" w:color="auto"/>
            <w:bottom w:val="none" w:sz="0" w:space="0" w:color="auto"/>
            <w:right w:val="none" w:sz="0" w:space="0" w:color="auto"/>
          </w:divBdr>
        </w:div>
      </w:divsChild>
    </w:div>
    <w:div w:id="811824426">
      <w:bodyDiv w:val="1"/>
      <w:marLeft w:val="0"/>
      <w:marRight w:val="0"/>
      <w:marTop w:val="0"/>
      <w:marBottom w:val="0"/>
      <w:divBdr>
        <w:top w:val="none" w:sz="0" w:space="0" w:color="auto"/>
        <w:left w:val="none" w:sz="0" w:space="0" w:color="auto"/>
        <w:bottom w:val="none" w:sz="0" w:space="0" w:color="auto"/>
        <w:right w:val="none" w:sz="0" w:space="0" w:color="auto"/>
      </w:divBdr>
      <w:divsChild>
        <w:div w:id="2139030222">
          <w:marLeft w:val="720"/>
          <w:marRight w:val="0"/>
          <w:marTop w:val="0"/>
          <w:marBottom w:val="40"/>
          <w:divBdr>
            <w:top w:val="none" w:sz="0" w:space="0" w:color="auto"/>
            <w:left w:val="none" w:sz="0" w:space="0" w:color="auto"/>
            <w:bottom w:val="none" w:sz="0" w:space="0" w:color="auto"/>
            <w:right w:val="none" w:sz="0" w:space="0" w:color="auto"/>
          </w:divBdr>
        </w:div>
      </w:divsChild>
    </w:div>
    <w:div w:id="83973253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369500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67207054">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450471849">
      <w:bodyDiv w:val="1"/>
      <w:marLeft w:val="0"/>
      <w:marRight w:val="0"/>
      <w:marTop w:val="0"/>
      <w:marBottom w:val="0"/>
      <w:divBdr>
        <w:top w:val="none" w:sz="0" w:space="0" w:color="auto"/>
        <w:left w:val="none" w:sz="0" w:space="0" w:color="auto"/>
        <w:bottom w:val="none" w:sz="0" w:space="0" w:color="auto"/>
        <w:right w:val="none" w:sz="0" w:space="0" w:color="auto"/>
      </w:divBdr>
    </w:div>
    <w:div w:id="1511676413">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610506558">
      <w:bodyDiv w:val="1"/>
      <w:marLeft w:val="0"/>
      <w:marRight w:val="0"/>
      <w:marTop w:val="0"/>
      <w:marBottom w:val="0"/>
      <w:divBdr>
        <w:top w:val="none" w:sz="0" w:space="0" w:color="auto"/>
        <w:left w:val="none" w:sz="0" w:space="0" w:color="auto"/>
        <w:bottom w:val="none" w:sz="0" w:space="0" w:color="auto"/>
        <w:right w:val="none" w:sz="0" w:space="0" w:color="auto"/>
      </w:divBdr>
    </w:div>
    <w:div w:id="1623341975">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9051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FCD57F-2178-436F-9EDB-8E5B1342A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Pages>
  <Words>2715</Words>
  <Characters>15477</Characters>
  <Application>Microsoft Office Word</Application>
  <DocSecurity>0</DocSecurity>
  <Lines>128</Lines>
  <Paragraphs>36</Paragraphs>
  <ScaleCrop>false</ScaleCrop>
  <Company>Microsoft</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cp:lastModifiedBy>
  <cp:revision>61</cp:revision>
  <dcterms:created xsi:type="dcterms:W3CDTF">2022-08-08T03:49:00Z</dcterms:created>
  <dcterms:modified xsi:type="dcterms:W3CDTF">2022-08-10T07:56:00Z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